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EC" w:rsidRPr="00DA29EC" w:rsidRDefault="00DA29EC" w:rsidP="00DA29EC">
      <w:pPr>
        <w:spacing w:after="315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proofErr w:type="spellStart"/>
      <w:r w:rsidRPr="00DA29EC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testo</w:t>
      </w:r>
      <w:proofErr w:type="spellEnd"/>
      <w:r w:rsidRPr="00DA29EC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175 H1 - Логгер данных температуры и влажности с интегрированным внешним зондом</w:t>
      </w:r>
    </w:p>
    <w:p w:rsidR="00DA29EC" w:rsidRPr="00DA29EC" w:rsidRDefault="00DA29EC" w:rsidP="00DA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2571750"/>
            <wp:effectExtent l="19050" t="0" r="0" b="0"/>
            <wp:docPr id="1" name="Рисунок 1" descr="testo 175 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o 175 H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tooltip="testo 175 H1" w:history="1"/>
    </w:p>
    <w:p w:rsidR="00DA29EC" w:rsidRPr="00DA29EC" w:rsidRDefault="00DA29EC" w:rsidP="00DA29EC">
      <w:pPr>
        <w:spacing w:after="135" w:line="28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9EC">
        <w:rPr>
          <w:rFonts w:ascii="Times New Roman" w:eastAsia="Times New Roman" w:hAnsi="Times New Roman" w:cs="Times New Roman"/>
          <w:sz w:val="20"/>
          <w:szCs w:val="20"/>
          <w:lang w:eastAsia="ru-RU"/>
        </w:rPr>
        <w:t>2-х канальный логгер данных температуры и влажности с интегрированным внешним зондом влажности (NTC/емкостной сенсор влажности)</w:t>
      </w:r>
    </w:p>
    <w:p w:rsidR="00DA29EC" w:rsidRPr="00DA29EC" w:rsidRDefault="00DA29EC" w:rsidP="00DA29EC">
      <w:pPr>
        <w:shd w:val="clear" w:color="auto" w:fill="ECEFF1"/>
        <w:spacing w:after="165" w:line="255" w:lineRule="atLeast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skip_1000"/>
      <w:bookmarkEnd w:id="0"/>
      <w:r w:rsidRPr="00DA29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продукта</w:t>
      </w:r>
    </w:p>
    <w:p w:rsidR="00DA29EC" w:rsidRPr="00DA29EC" w:rsidRDefault="00DA29EC" w:rsidP="00DA29EC">
      <w:pPr>
        <w:shd w:val="clear" w:color="auto" w:fill="ECEFF1"/>
        <w:spacing w:after="135" w:line="285" w:lineRule="atLeast"/>
        <w:rPr>
          <w:rFonts w:ascii="Arial" w:eastAsia="Times New Roman" w:hAnsi="Arial" w:cs="Arial"/>
          <w:color w:val="485A63"/>
          <w:sz w:val="20"/>
          <w:szCs w:val="20"/>
          <w:lang w:eastAsia="ru-RU"/>
        </w:rPr>
      </w:pPr>
      <w:r w:rsidRPr="00DA29EC">
        <w:rPr>
          <w:rFonts w:ascii="Arial" w:eastAsia="Times New Roman" w:hAnsi="Arial" w:cs="Arial"/>
          <w:color w:val="485A63"/>
          <w:sz w:val="20"/>
          <w:szCs w:val="20"/>
          <w:lang w:eastAsia="ru-RU"/>
        </w:rPr>
        <w:t xml:space="preserve">Профессиональный логгер данных </w:t>
      </w:r>
      <w:proofErr w:type="spellStart"/>
      <w:r w:rsidRPr="00DA29EC">
        <w:rPr>
          <w:rFonts w:ascii="Arial" w:eastAsia="Times New Roman" w:hAnsi="Arial" w:cs="Arial"/>
          <w:color w:val="485A63"/>
          <w:sz w:val="20"/>
          <w:szCs w:val="20"/>
          <w:lang w:eastAsia="ru-RU"/>
        </w:rPr>
        <w:t>testo</w:t>
      </w:r>
      <w:proofErr w:type="spellEnd"/>
      <w:r w:rsidRPr="00DA29EC">
        <w:rPr>
          <w:rFonts w:ascii="Arial" w:eastAsia="Times New Roman" w:hAnsi="Arial" w:cs="Arial"/>
          <w:color w:val="485A63"/>
          <w:sz w:val="20"/>
          <w:szCs w:val="20"/>
          <w:lang w:eastAsia="ru-RU"/>
        </w:rPr>
        <w:t xml:space="preserve"> 175 H1, оснащенный известным своей долгосрочной стабильностью сенсором влажности, является идеальным прибором для мониторинга температуры и относительной влажности в рабочих помещениях и на складах.</w:t>
      </w:r>
      <w:r w:rsidRPr="00DA29EC">
        <w:rPr>
          <w:rFonts w:ascii="Arial" w:eastAsia="Times New Roman" w:hAnsi="Arial" w:cs="Arial"/>
          <w:color w:val="485A63"/>
          <w:sz w:val="20"/>
          <w:lang w:eastAsia="ru-RU"/>
        </w:rPr>
        <w:t> </w:t>
      </w:r>
      <w:r w:rsidRPr="00DA29EC">
        <w:rPr>
          <w:rFonts w:ascii="Arial" w:eastAsia="Times New Roman" w:hAnsi="Arial" w:cs="Arial"/>
          <w:color w:val="485A63"/>
          <w:sz w:val="20"/>
          <w:szCs w:val="20"/>
          <w:lang w:eastAsia="ru-RU"/>
        </w:rPr>
        <w:br/>
      </w:r>
      <w:r w:rsidRPr="00DA29EC">
        <w:rPr>
          <w:rFonts w:ascii="Arial" w:eastAsia="Times New Roman" w:hAnsi="Arial" w:cs="Arial"/>
          <w:color w:val="485A63"/>
          <w:sz w:val="20"/>
          <w:szCs w:val="20"/>
          <w:lang w:eastAsia="ru-RU"/>
        </w:rPr>
        <w:br/>
        <w:t>В отличие от зондов, встроенных в корпус прибора, внешний зонд демонстрирует более высокий уровень быстродействия.</w:t>
      </w:r>
      <w:r w:rsidRPr="00DA29EC">
        <w:rPr>
          <w:rFonts w:ascii="Arial" w:eastAsia="Times New Roman" w:hAnsi="Arial" w:cs="Arial"/>
          <w:color w:val="485A63"/>
          <w:sz w:val="20"/>
          <w:szCs w:val="20"/>
          <w:lang w:eastAsia="ru-RU"/>
        </w:rPr>
        <w:br/>
      </w:r>
      <w:r w:rsidRPr="00DA29EC">
        <w:rPr>
          <w:rFonts w:ascii="Arial" w:eastAsia="Times New Roman" w:hAnsi="Arial" w:cs="Arial"/>
          <w:color w:val="485A63"/>
          <w:sz w:val="20"/>
          <w:szCs w:val="20"/>
          <w:lang w:eastAsia="ru-RU"/>
        </w:rPr>
        <w:br/>
        <w:t xml:space="preserve">Энергосбережение является одним из важнейших аспектов в сфере эксплуатации зданий. Однако качественная внешняя изоляция наряду с новыми, </w:t>
      </w:r>
      <w:proofErr w:type="spellStart"/>
      <w:r w:rsidRPr="00DA29EC">
        <w:rPr>
          <w:rFonts w:ascii="Arial" w:eastAsia="Times New Roman" w:hAnsi="Arial" w:cs="Arial"/>
          <w:color w:val="485A63"/>
          <w:sz w:val="20"/>
          <w:szCs w:val="20"/>
          <w:lang w:eastAsia="ru-RU"/>
        </w:rPr>
        <w:t>энергоэффективными</w:t>
      </w:r>
      <w:proofErr w:type="spellEnd"/>
      <w:r w:rsidRPr="00DA29EC">
        <w:rPr>
          <w:rFonts w:ascii="Arial" w:eastAsia="Times New Roman" w:hAnsi="Arial" w:cs="Arial"/>
          <w:color w:val="485A63"/>
          <w:sz w:val="20"/>
          <w:szCs w:val="20"/>
          <w:lang w:eastAsia="ru-RU"/>
        </w:rPr>
        <w:t xml:space="preserve"> окнами может помимо прочего иметь нежелательные побочные эффекты. С одной стороны, принятие мер по устранению чрезмерной "естественной" вентиляции позволяет сохранять тепло в здании, с другой стороны - приводит к повышению уровня влажности, вызванного, например, пребыванием в здании людей. В связи с этим, в плохо проветриваемых помещениях повышается риск образования плесневого грибка. Логгер данных </w:t>
      </w:r>
      <w:proofErr w:type="spellStart"/>
      <w:r w:rsidRPr="00DA29EC">
        <w:rPr>
          <w:rFonts w:ascii="Arial" w:eastAsia="Times New Roman" w:hAnsi="Arial" w:cs="Arial"/>
          <w:color w:val="485A63"/>
          <w:sz w:val="20"/>
          <w:szCs w:val="20"/>
          <w:lang w:eastAsia="ru-RU"/>
        </w:rPr>
        <w:t>testo</w:t>
      </w:r>
      <w:proofErr w:type="spellEnd"/>
      <w:r w:rsidRPr="00DA29EC">
        <w:rPr>
          <w:rFonts w:ascii="Arial" w:eastAsia="Times New Roman" w:hAnsi="Arial" w:cs="Arial"/>
          <w:color w:val="485A63"/>
          <w:sz w:val="20"/>
          <w:szCs w:val="20"/>
          <w:lang w:eastAsia="ru-RU"/>
        </w:rPr>
        <w:t xml:space="preserve"> 175 H1 выполняет непрерывный мониторинг температуры и влажности, а также отображает температуру точки росы на дисплее. Таким образом, условия микроклимата находятся под постоянным контролем, что позволяет своевременно принять меры при необходимости в усилении вентиляции и повышении эффективности воздухообмена.</w:t>
      </w:r>
    </w:p>
    <w:p w:rsidR="00DA29EC" w:rsidRPr="00DA29EC" w:rsidRDefault="00DA29EC" w:rsidP="00DA29EC">
      <w:pPr>
        <w:shd w:val="clear" w:color="auto" w:fill="ECEFF1"/>
        <w:spacing w:after="165" w:line="255" w:lineRule="atLeast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1" w:name="skip_1001"/>
      <w:r w:rsidRPr="00DA29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Технические данные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5114"/>
      </w:tblGrid>
      <w:tr w:rsidR="00DA29EC" w:rsidRPr="00DA29EC" w:rsidTr="00DA29EC">
        <w:trPr>
          <w:tblHeader/>
        </w:trPr>
        <w:tc>
          <w:tcPr>
            <w:tcW w:w="0" w:type="auto"/>
            <w:tcBorders>
              <w:left w:val="nil"/>
              <w:bottom w:val="single" w:sz="6" w:space="0" w:color="F4F6F7"/>
            </w:tcBorders>
            <w:shd w:val="clear" w:color="auto" w:fill="DEE3E7"/>
            <w:tcMar>
              <w:top w:w="120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85A63"/>
                <w:sz w:val="20"/>
                <w:szCs w:val="20"/>
                <w:lang w:eastAsia="ru-RU"/>
              </w:rPr>
            </w:pPr>
            <w:r w:rsidRPr="00DA29EC">
              <w:rPr>
                <w:rFonts w:ascii="Times New Roman" w:eastAsia="Times New Roman" w:hAnsi="Times New Roman" w:cs="Times New Roman"/>
                <w:color w:val="485A63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left w:val="single" w:sz="6" w:space="0" w:color="F4F6F7"/>
              <w:bottom w:val="single" w:sz="6" w:space="0" w:color="F4F6F7"/>
            </w:tcBorders>
            <w:shd w:val="clear" w:color="auto" w:fill="DEE3E7"/>
            <w:tcMar>
              <w:top w:w="120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485A63"/>
                <w:sz w:val="20"/>
                <w:szCs w:val="20"/>
                <w:lang w:eastAsia="ru-RU"/>
              </w:rPr>
            </w:pPr>
          </w:p>
        </w:tc>
      </w:tr>
      <w:tr w:rsidR="00DA29EC" w:rsidRPr="00DA29EC" w:rsidTr="00DA29EC">
        <w:tc>
          <w:tcPr>
            <w:tcW w:w="0" w:type="auto"/>
            <w:tcBorders>
              <w:left w:val="nil"/>
            </w:tcBorders>
            <w:shd w:val="clear" w:color="auto" w:fill="FCFCFD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Память</w:t>
            </w:r>
          </w:p>
        </w:tc>
        <w:tc>
          <w:tcPr>
            <w:tcW w:w="0" w:type="auto"/>
            <w:tcBorders>
              <w:left w:val="single" w:sz="6" w:space="0" w:color="DEE3E7"/>
            </w:tcBorders>
            <w:shd w:val="clear" w:color="auto" w:fill="FCFCFD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 xml:space="preserve">1.000.000 </w:t>
            </w:r>
            <w:proofErr w:type="spellStart"/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изм</w:t>
            </w:r>
            <w:proofErr w:type="spellEnd"/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. блоков</w:t>
            </w:r>
          </w:p>
        </w:tc>
      </w:tr>
      <w:tr w:rsidR="00DA29EC" w:rsidRPr="00DA29EC" w:rsidTr="00DA29EC">
        <w:tc>
          <w:tcPr>
            <w:tcW w:w="0" w:type="auto"/>
            <w:tcBorders>
              <w:left w:val="nil"/>
            </w:tcBorders>
            <w:shd w:val="clear" w:color="auto" w:fill="F4F6F7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Температура хранения</w:t>
            </w:r>
          </w:p>
        </w:tc>
        <w:tc>
          <w:tcPr>
            <w:tcW w:w="0" w:type="auto"/>
            <w:tcBorders>
              <w:left w:val="single" w:sz="6" w:space="0" w:color="DEE3E7"/>
            </w:tcBorders>
            <w:shd w:val="clear" w:color="auto" w:fill="F4F6F7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-20 … +55 °C</w:t>
            </w:r>
          </w:p>
        </w:tc>
      </w:tr>
      <w:tr w:rsidR="00DA29EC" w:rsidRPr="00DA29EC" w:rsidTr="00DA29EC">
        <w:tc>
          <w:tcPr>
            <w:tcW w:w="0" w:type="auto"/>
            <w:tcBorders>
              <w:left w:val="nil"/>
            </w:tcBorders>
            <w:shd w:val="clear" w:color="auto" w:fill="FCFCFD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Рабочая температура</w:t>
            </w:r>
          </w:p>
        </w:tc>
        <w:tc>
          <w:tcPr>
            <w:tcW w:w="0" w:type="auto"/>
            <w:tcBorders>
              <w:left w:val="single" w:sz="6" w:space="0" w:color="DEE3E7"/>
            </w:tcBorders>
            <w:shd w:val="clear" w:color="auto" w:fill="FCFCFD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-20 … +55 °C</w:t>
            </w:r>
          </w:p>
        </w:tc>
      </w:tr>
      <w:tr w:rsidR="00DA29EC" w:rsidRPr="00DA29EC" w:rsidTr="00DA29EC">
        <w:tc>
          <w:tcPr>
            <w:tcW w:w="0" w:type="auto"/>
            <w:tcBorders>
              <w:left w:val="nil"/>
            </w:tcBorders>
            <w:shd w:val="clear" w:color="auto" w:fill="F4F6F7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Размеры</w:t>
            </w:r>
          </w:p>
        </w:tc>
        <w:tc>
          <w:tcPr>
            <w:tcW w:w="0" w:type="auto"/>
            <w:tcBorders>
              <w:left w:val="single" w:sz="6" w:space="0" w:color="DEE3E7"/>
            </w:tcBorders>
            <w:shd w:val="clear" w:color="auto" w:fill="F4F6F7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 xml:space="preserve">149 </w:t>
            </w:r>
            <w:proofErr w:type="spellStart"/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x</w:t>
            </w:r>
            <w:proofErr w:type="spellEnd"/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 xml:space="preserve"> 53 </w:t>
            </w:r>
            <w:proofErr w:type="spellStart"/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x</w:t>
            </w:r>
            <w:proofErr w:type="spellEnd"/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 xml:space="preserve"> 27 мм</w:t>
            </w:r>
          </w:p>
        </w:tc>
      </w:tr>
    </w:tbl>
    <w:p w:rsidR="00DA29EC" w:rsidRPr="00DA29EC" w:rsidRDefault="00DA29EC" w:rsidP="00DA29EC">
      <w:pPr>
        <w:shd w:val="clear" w:color="auto" w:fill="ECEFF1"/>
        <w:spacing w:line="240" w:lineRule="atLeast"/>
        <w:rPr>
          <w:rFonts w:ascii="Arial" w:eastAsia="Times New Roman" w:hAnsi="Arial" w:cs="Arial"/>
          <w:color w:val="485A63"/>
          <w:sz w:val="24"/>
          <w:szCs w:val="24"/>
          <w:lang w:eastAsia="ru-RU"/>
        </w:rPr>
      </w:pPr>
      <w:hyperlink r:id="rId7" w:anchor="tabs" w:history="1">
        <w:r w:rsidRPr="00DA29EC">
          <w:rPr>
            <w:rFonts w:ascii="Arial" w:eastAsia="Times New Roman" w:hAnsi="Arial" w:cs="Arial"/>
            <w:color w:val="485A63"/>
            <w:sz w:val="17"/>
            <w:u w:val="single"/>
            <w:lang w:eastAsia="ru-RU"/>
          </w:rPr>
          <w:t>Наверх</w:t>
        </w:r>
      </w:hyperlink>
    </w:p>
    <w:p w:rsidR="00DA29EC" w:rsidRPr="00DA29EC" w:rsidRDefault="00DA29EC" w:rsidP="00DA29EC">
      <w:pPr>
        <w:shd w:val="clear" w:color="auto" w:fill="ECEFF1"/>
        <w:spacing w:after="165" w:line="255" w:lineRule="atLeast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A29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Сенсор влажности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6"/>
        <w:gridCol w:w="6974"/>
      </w:tblGrid>
      <w:tr w:rsidR="00DA29EC" w:rsidRPr="00DA29EC" w:rsidTr="00DA29EC">
        <w:trPr>
          <w:tblHeader/>
        </w:trPr>
        <w:tc>
          <w:tcPr>
            <w:tcW w:w="0" w:type="auto"/>
            <w:tcBorders>
              <w:left w:val="nil"/>
              <w:bottom w:val="single" w:sz="6" w:space="0" w:color="F4F6F7"/>
            </w:tcBorders>
            <w:shd w:val="clear" w:color="auto" w:fill="DEE3E7"/>
            <w:tcMar>
              <w:top w:w="120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85A63"/>
                <w:sz w:val="20"/>
                <w:szCs w:val="20"/>
                <w:lang w:eastAsia="ru-RU"/>
              </w:rPr>
            </w:pPr>
            <w:r w:rsidRPr="00DA29EC">
              <w:rPr>
                <w:rFonts w:ascii="Times New Roman" w:eastAsia="Times New Roman" w:hAnsi="Times New Roman" w:cs="Times New Roman"/>
                <w:color w:val="485A63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left w:val="single" w:sz="6" w:space="0" w:color="F4F6F7"/>
              <w:bottom w:val="single" w:sz="6" w:space="0" w:color="F4F6F7"/>
            </w:tcBorders>
            <w:shd w:val="clear" w:color="auto" w:fill="DEE3E7"/>
            <w:tcMar>
              <w:top w:w="120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485A63"/>
                <w:sz w:val="20"/>
                <w:szCs w:val="20"/>
                <w:lang w:eastAsia="ru-RU"/>
              </w:rPr>
            </w:pPr>
          </w:p>
        </w:tc>
      </w:tr>
      <w:tr w:rsidR="00DA29EC" w:rsidRPr="00DA29EC" w:rsidTr="00DA29EC">
        <w:tc>
          <w:tcPr>
            <w:tcW w:w="0" w:type="auto"/>
            <w:tcBorders>
              <w:left w:val="nil"/>
            </w:tcBorders>
            <w:shd w:val="clear" w:color="auto" w:fill="FCFCFD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Диапазон измерений</w:t>
            </w:r>
          </w:p>
        </w:tc>
        <w:tc>
          <w:tcPr>
            <w:tcW w:w="0" w:type="auto"/>
            <w:tcBorders>
              <w:left w:val="single" w:sz="6" w:space="0" w:color="DEE3E7"/>
            </w:tcBorders>
            <w:shd w:val="clear" w:color="auto" w:fill="FCFCFD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 xml:space="preserve">0 … 100 % </w:t>
            </w:r>
            <w:proofErr w:type="spellStart"/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отн.влажн</w:t>
            </w:r>
            <w:proofErr w:type="spellEnd"/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.</w:t>
            </w:r>
          </w:p>
        </w:tc>
      </w:tr>
      <w:tr w:rsidR="00DA29EC" w:rsidRPr="00DA29EC" w:rsidTr="00DA29EC">
        <w:tc>
          <w:tcPr>
            <w:tcW w:w="0" w:type="auto"/>
            <w:tcBorders>
              <w:left w:val="nil"/>
            </w:tcBorders>
            <w:shd w:val="clear" w:color="auto" w:fill="F4F6F7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Погрешность</w:t>
            </w:r>
          </w:p>
        </w:tc>
        <w:tc>
          <w:tcPr>
            <w:tcW w:w="0" w:type="auto"/>
            <w:tcBorders>
              <w:left w:val="single" w:sz="6" w:space="0" w:color="DEE3E7"/>
            </w:tcBorders>
            <w:shd w:val="clear" w:color="auto" w:fill="F4F6F7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 xml:space="preserve">±2 % </w:t>
            </w:r>
            <w:proofErr w:type="spellStart"/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отн.влажн</w:t>
            </w:r>
            <w:proofErr w:type="spellEnd"/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 xml:space="preserve">. (2 … 98 % </w:t>
            </w:r>
            <w:proofErr w:type="spellStart"/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отн.влажн</w:t>
            </w:r>
            <w:proofErr w:type="spellEnd"/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 xml:space="preserve">.) </w:t>
            </w:r>
            <w:proofErr w:type="spellStart"/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at</w:t>
            </w:r>
            <w:proofErr w:type="spellEnd"/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 xml:space="preserve"> +25 °C</w:t>
            </w:r>
          </w:p>
        </w:tc>
      </w:tr>
      <w:tr w:rsidR="00DA29EC" w:rsidRPr="00DA29EC" w:rsidTr="00DA29EC">
        <w:tc>
          <w:tcPr>
            <w:tcW w:w="0" w:type="auto"/>
            <w:tcBorders>
              <w:left w:val="nil"/>
            </w:tcBorders>
            <w:shd w:val="clear" w:color="auto" w:fill="FCFCFD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Разрешение</w:t>
            </w:r>
          </w:p>
        </w:tc>
        <w:tc>
          <w:tcPr>
            <w:tcW w:w="0" w:type="auto"/>
            <w:tcBorders>
              <w:left w:val="single" w:sz="6" w:space="0" w:color="DEE3E7"/>
            </w:tcBorders>
            <w:shd w:val="clear" w:color="auto" w:fill="FCFCFD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 xml:space="preserve">0.1 % </w:t>
            </w:r>
            <w:proofErr w:type="spellStart"/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отн.влажн</w:t>
            </w:r>
            <w:proofErr w:type="spellEnd"/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.</w:t>
            </w:r>
          </w:p>
        </w:tc>
      </w:tr>
    </w:tbl>
    <w:p w:rsidR="00DA29EC" w:rsidRPr="00DA29EC" w:rsidRDefault="00DA29EC" w:rsidP="00DA29EC">
      <w:pPr>
        <w:shd w:val="clear" w:color="auto" w:fill="ECEFF1"/>
        <w:spacing w:line="240" w:lineRule="atLeast"/>
        <w:rPr>
          <w:rFonts w:ascii="Arial" w:eastAsia="Times New Roman" w:hAnsi="Arial" w:cs="Arial"/>
          <w:color w:val="485A63"/>
          <w:sz w:val="24"/>
          <w:szCs w:val="24"/>
          <w:lang w:eastAsia="ru-RU"/>
        </w:rPr>
      </w:pPr>
      <w:hyperlink r:id="rId8" w:anchor="tabs" w:history="1">
        <w:r w:rsidRPr="00DA29EC">
          <w:rPr>
            <w:rFonts w:ascii="Arial" w:eastAsia="Times New Roman" w:hAnsi="Arial" w:cs="Arial"/>
            <w:color w:val="485A63"/>
            <w:sz w:val="17"/>
            <w:u w:val="single"/>
            <w:lang w:eastAsia="ru-RU"/>
          </w:rPr>
          <w:t>Наверх</w:t>
        </w:r>
      </w:hyperlink>
    </w:p>
    <w:bookmarkEnd w:id="1"/>
    <w:p w:rsidR="00DA29EC" w:rsidRPr="00DA29EC" w:rsidRDefault="00DA29EC" w:rsidP="00DA29EC">
      <w:pPr>
        <w:shd w:val="clear" w:color="auto" w:fill="ECEFF1"/>
        <w:spacing w:after="165" w:line="255" w:lineRule="atLeast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A29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Измерение температуры окружающего воздуха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5"/>
        <w:gridCol w:w="5225"/>
      </w:tblGrid>
      <w:tr w:rsidR="00DA29EC" w:rsidRPr="00DA29EC" w:rsidTr="00DA29EC">
        <w:trPr>
          <w:tblHeader/>
        </w:trPr>
        <w:tc>
          <w:tcPr>
            <w:tcW w:w="0" w:type="auto"/>
            <w:tcBorders>
              <w:left w:val="nil"/>
              <w:bottom w:val="single" w:sz="6" w:space="0" w:color="F4F6F7"/>
            </w:tcBorders>
            <w:shd w:val="clear" w:color="auto" w:fill="DEE3E7"/>
            <w:tcMar>
              <w:top w:w="120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85A63"/>
                <w:sz w:val="20"/>
                <w:szCs w:val="20"/>
                <w:lang w:eastAsia="ru-RU"/>
              </w:rPr>
            </w:pPr>
            <w:r w:rsidRPr="00DA29EC">
              <w:rPr>
                <w:rFonts w:ascii="Times New Roman" w:eastAsia="Times New Roman" w:hAnsi="Times New Roman" w:cs="Times New Roman"/>
                <w:color w:val="485A63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left w:val="single" w:sz="6" w:space="0" w:color="F4F6F7"/>
              <w:bottom w:val="single" w:sz="6" w:space="0" w:color="F4F6F7"/>
            </w:tcBorders>
            <w:shd w:val="clear" w:color="auto" w:fill="DEE3E7"/>
            <w:tcMar>
              <w:top w:w="120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485A63"/>
                <w:sz w:val="20"/>
                <w:szCs w:val="20"/>
                <w:lang w:eastAsia="ru-RU"/>
              </w:rPr>
            </w:pPr>
          </w:p>
        </w:tc>
      </w:tr>
      <w:tr w:rsidR="00DA29EC" w:rsidRPr="00DA29EC" w:rsidTr="00DA29EC">
        <w:tc>
          <w:tcPr>
            <w:tcW w:w="0" w:type="auto"/>
            <w:tcBorders>
              <w:left w:val="nil"/>
            </w:tcBorders>
            <w:shd w:val="clear" w:color="auto" w:fill="F4F6F7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Диапазон измерений</w:t>
            </w:r>
          </w:p>
        </w:tc>
        <w:tc>
          <w:tcPr>
            <w:tcW w:w="0" w:type="auto"/>
            <w:tcBorders>
              <w:left w:val="single" w:sz="6" w:space="0" w:color="DEE3E7"/>
            </w:tcBorders>
            <w:shd w:val="clear" w:color="auto" w:fill="F4F6F7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-20 … +55 °C</w:t>
            </w:r>
          </w:p>
        </w:tc>
      </w:tr>
      <w:tr w:rsidR="00DA29EC" w:rsidRPr="00DA29EC" w:rsidTr="00DA29EC">
        <w:tc>
          <w:tcPr>
            <w:tcW w:w="0" w:type="auto"/>
            <w:tcBorders>
              <w:left w:val="nil"/>
            </w:tcBorders>
            <w:shd w:val="clear" w:color="auto" w:fill="FCFCFD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Погрешность</w:t>
            </w:r>
          </w:p>
        </w:tc>
        <w:tc>
          <w:tcPr>
            <w:tcW w:w="0" w:type="auto"/>
            <w:tcBorders>
              <w:left w:val="single" w:sz="6" w:space="0" w:color="DEE3E7"/>
            </w:tcBorders>
            <w:shd w:val="clear" w:color="auto" w:fill="FCFCFD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±0.4 °C (-20 … +55 °C)</w:t>
            </w:r>
          </w:p>
        </w:tc>
      </w:tr>
      <w:tr w:rsidR="00DA29EC" w:rsidRPr="00DA29EC" w:rsidTr="00DA29EC">
        <w:tc>
          <w:tcPr>
            <w:tcW w:w="0" w:type="auto"/>
            <w:tcBorders>
              <w:left w:val="nil"/>
            </w:tcBorders>
            <w:shd w:val="clear" w:color="auto" w:fill="F4F6F7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Разрешение</w:t>
            </w:r>
          </w:p>
        </w:tc>
        <w:tc>
          <w:tcPr>
            <w:tcW w:w="0" w:type="auto"/>
            <w:tcBorders>
              <w:left w:val="single" w:sz="6" w:space="0" w:color="DEE3E7"/>
            </w:tcBorders>
            <w:shd w:val="clear" w:color="auto" w:fill="F4F6F7"/>
            <w:tcMar>
              <w:top w:w="105" w:type="dxa"/>
              <w:left w:w="120" w:type="dxa"/>
              <w:bottom w:w="105" w:type="dxa"/>
              <w:right w:w="150" w:type="dxa"/>
            </w:tcMar>
            <w:hideMark/>
          </w:tcPr>
          <w:p w:rsidR="00DA29EC" w:rsidRPr="00DA29EC" w:rsidRDefault="00DA29EC" w:rsidP="00DA29E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</w:pPr>
            <w:r w:rsidRPr="00DA29EC">
              <w:rPr>
                <w:rFonts w:ascii="Times New Roman" w:eastAsia="Times New Roman" w:hAnsi="Times New Roman" w:cs="Times New Roman"/>
                <w:color w:val="485A63"/>
                <w:sz w:val="18"/>
                <w:szCs w:val="18"/>
                <w:lang w:eastAsia="ru-RU"/>
              </w:rPr>
              <w:t>0.1 °C</w:t>
            </w:r>
          </w:p>
        </w:tc>
      </w:tr>
    </w:tbl>
    <w:p w:rsidR="007C05BB" w:rsidRDefault="007C05BB"/>
    <w:sectPr w:rsidR="007C05BB" w:rsidSect="007C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3EDC"/>
    <w:multiLevelType w:val="multilevel"/>
    <w:tmpl w:val="6522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C4E49"/>
    <w:multiLevelType w:val="multilevel"/>
    <w:tmpl w:val="F7B6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268DA"/>
    <w:multiLevelType w:val="multilevel"/>
    <w:tmpl w:val="8832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C0309"/>
    <w:multiLevelType w:val="multilevel"/>
    <w:tmpl w:val="24F2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5723F"/>
    <w:multiLevelType w:val="multilevel"/>
    <w:tmpl w:val="4D06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29EC"/>
    <w:rsid w:val="007C05BB"/>
    <w:rsid w:val="00DA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BB"/>
  </w:style>
  <w:style w:type="paragraph" w:styleId="1">
    <w:name w:val="heading 1"/>
    <w:basedOn w:val="a"/>
    <w:link w:val="10"/>
    <w:uiPriority w:val="9"/>
    <w:qFormat/>
    <w:rsid w:val="00DA2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2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A29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9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29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29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-price">
    <w:name w:val="product-price"/>
    <w:basedOn w:val="a0"/>
    <w:rsid w:val="00DA29EC"/>
  </w:style>
  <w:style w:type="character" w:customStyle="1" w:styleId="product-info">
    <w:name w:val="product-info"/>
    <w:basedOn w:val="a0"/>
    <w:rsid w:val="00DA29EC"/>
  </w:style>
  <w:style w:type="character" w:customStyle="1" w:styleId="apple-converted-space">
    <w:name w:val="apple-converted-space"/>
    <w:basedOn w:val="a0"/>
    <w:rsid w:val="00DA29EC"/>
  </w:style>
  <w:style w:type="paragraph" w:styleId="a5">
    <w:name w:val="Balloon Text"/>
    <w:basedOn w:val="a"/>
    <w:link w:val="a6"/>
    <w:uiPriority w:val="99"/>
    <w:semiHidden/>
    <w:unhideWhenUsed/>
    <w:rsid w:val="00DA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14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146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240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10">
                      <w:marLeft w:val="0"/>
                      <w:marRight w:val="0"/>
                      <w:marTop w:val="13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8345">
                      <w:marLeft w:val="0"/>
                      <w:marRight w:val="0"/>
                      <w:marTop w:val="13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o.ru/ru/home/products/productdetails.jsp?productNo=0572+17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to.ru/ru/home/products/productdetails.jsp?productNo=0572+1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o.ru/resources/media/global_media/produkte/testo_175_h1/testo-175H1-Ex-Demo2-channel-data-logger-1_pdpz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NIKO</cp:lastModifiedBy>
  <cp:revision>1</cp:revision>
  <dcterms:created xsi:type="dcterms:W3CDTF">2014-05-24T17:03:00Z</dcterms:created>
  <dcterms:modified xsi:type="dcterms:W3CDTF">2014-05-24T17:07:00Z</dcterms:modified>
</cp:coreProperties>
</file>