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85858"/>
          <w:sz w:val="18"/>
          <w:szCs w:val="18"/>
        </w:rPr>
      </w:pPr>
      <w:r>
        <w:rPr>
          <w:rStyle w:val="a4"/>
          <w:rFonts w:ascii="Arial" w:hAnsi="Arial" w:cs="Arial"/>
          <w:color w:val="585858"/>
          <w:sz w:val="18"/>
          <w:szCs w:val="18"/>
        </w:rPr>
        <w:t>Проверка работоспособности газоанализаторов КОЛИОН-1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 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 xml:space="preserve">Современные газоанализаторы благодаря совершенствованию используемых датчиков, элементов газовой линии, электроники и программного обеспечения надежно работают в течение нескольких </w:t>
      </w:r>
      <w:proofErr w:type="spellStart"/>
      <w:r>
        <w:rPr>
          <w:rFonts w:ascii="Arial" w:hAnsi="Arial" w:cs="Arial"/>
          <w:color w:val="585858"/>
          <w:sz w:val="18"/>
          <w:szCs w:val="18"/>
        </w:rPr>
        <w:t>лет</w:t>
      </w:r>
      <w:proofErr w:type="gramStart"/>
      <w:r>
        <w:rPr>
          <w:rFonts w:ascii="Arial" w:hAnsi="Arial" w:cs="Arial"/>
          <w:color w:val="585858"/>
          <w:sz w:val="18"/>
          <w:szCs w:val="18"/>
        </w:rPr>
        <w:t>.У</w:t>
      </w:r>
      <w:proofErr w:type="gramEnd"/>
      <w:r>
        <w:rPr>
          <w:rFonts w:ascii="Arial" w:hAnsi="Arial" w:cs="Arial"/>
          <w:color w:val="585858"/>
          <w:sz w:val="18"/>
          <w:szCs w:val="18"/>
        </w:rPr>
        <w:t>меньшение</w:t>
      </w:r>
      <w:proofErr w:type="spellEnd"/>
      <w:r>
        <w:rPr>
          <w:rFonts w:ascii="Arial" w:hAnsi="Arial" w:cs="Arial"/>
          <w:color w:val="585858"/>
          <w:sz w:val="18"/>
          <w:szCs w:val="18"/>
        </w:rPr>
        <w:t xml:space="preserve"> чувствительности большинства датчиков при испытаниях  в лаборатории не превосходит 10% в год, что дает основание производить корректировку чувствительности один раз в год при очередной поверке газоанализатора.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Однако в реальных условиях имеется ряд причин, приводящих к более быстрой потере чувствительности датчика и выходу газоанализатора из строя. К числу таких причин относятся загрязнение датчика, нарушение герметичности газовой линии  газоанализаторов с принудительной подачей, механические повреждения и т.д.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Поскольку надежность газоанализатора часто  определяет безопасность проведения работ, а в некоторых случаях является условием выживания человека, первостепенную важность приобретает проверка работоспособности прибора. Чаще всего ее выполняют путем измерения отклика газоанализатора при подаче измеряемого газа. Такая  процедура получила название  “</w:t>
      </w:r>
      <w:proofErr w:type="spellStart"/>
      <w:r>
        <w:rPr>
          <w:rFonts w:ascii="Arial" w:hAnsi="Arial" w:cs="Arial"/>
          <w:color w:val="585858"/>
          <w:sz w:val="18"/>
          <w:szCs w:val="18"/>
        </w:rPr>
        <w:t>bump</w:t>
      </w:r>
      <w:proofErr w:type="spellEnd"/>
      <w:r>
        <w:rPr>
          <w:rFonts w:ascii="Arial" w:hAnsi="Arial" w:cs="Arial"/>
          <w:color w:val="58585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85858"/>
          <w:sz w:val="18"/>
          <w:szCs w:val="18"/>
        </w:rPr>
        <w:t>test</w:t>
      </w:r>
      <w:proofErr w:type="spellEnd"/>
      <w:r>
        <w:rPr>
          <w:rFonts w:ascii="Arial" w:hAnsi="Arial" w:cs="Arial"/>
          <w:color w:val="585858"/>
          <w:sz w:val="18"/>
          <w:szCs w:val="18"/>
        </w:rPr>
        <w:t xml:space="preserve">“  –  ударный тест. Как правило,  в газоанализатор подают одну </w:t>
      </w:r>
      <w:proofErr w:type="spellStart"/>
      <w:r>
        <w:rPr>
          <w:rFonts w:ascii="Arial" w:hAnsi="Arial" w:cs="Arial"/>
          <w:color w:val="585858"/>
          <w:sz w:val="18"/>
          <w:szCs w:val="18"/>
        </w:rPr>
        <w:t>газо</w:t>
      </w:r>
      <w:proofErr w:type="spellEnd"/>
      <w:r>
        <w:rPr>
          <w:rFonts w:ascii="Arial" w:hAnsi="Arial" w:cs="Arial"/>
          <w:color w:val="585858"/>
          <w:sz w:val="18"/>
          <w:szCs w:val="18"/>
        </w:rPr>
        <w:t>- или паровоздушную смесь известной концентрации (обычно большей  порога срабатывания сигнализации). Если отклик газоанализатора находится в допустимом диапазоне, его использование разрешается. В противном случае прибор подлежит новой  градуировке либо поступает в ремонт.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В некоторых странах, например  США и  Канаде, необходимость такой проверки закреплена  стандартами или иными, обязательными для исполнения документами. В  Европе подобных указаний не существует, однако многие производители газоанализаторов рекомендуют проводить регулярную, а некоторые – ежедневную проверку работоспособности своих приборов. В России регулярная проверка работоспособности газоанализаторов регламентируется только для стационарных приборов, хотя растущие требования к безопасности на производстве делают необходимым распространение проверки и на переносные газоанализаторы.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 xml:space="preserve">Для некоторых газоанализаторов, использующих электрохимические датчики, проверка работоспособности проводится с помощью электрохимических генераторов, которые могут входить в комплект поставки прибора (например, газоанализатор хлора КОЛИОН-701, производства БАП «ХРОМДЕТ-ЭКОЛОГИЯ»). Для этой цели также используются  дозаторы </w:t>
      </w:r>
      <w:proofErr w:type="spellStart"/>
      <w:r>
        <w:rPr>
          <w:rFonts w:ascii="Arial" w:hAnsi="Arial" w:cs="Arial"/>
          <w:color w:val="585858"/>
          <w:sz w:val="18"/>
          <w:szCs w:val="18"/>
        </w:rPr>
        <w:t>микропотоков</w:t>
      </w:r>
      <w:proofErr w:type="spellEnd"/>
      <w:r>
        <w:rPr>
          <w:rFonts w:ascii="Arial" w:hAnsi="Arial" w:cs="Arial"/>
          <w:color w:val="585858"/>
          <w:sz w:val="18"/>
          <w:szCs w:val="18"/>
        </w:rPr>
        <w:t xml:space="preserve">, однако в большинстве случаев источником газа являются баллонные </w:t>
      </w:r>
      <w:proofErr w:type="spellStart"/>
      <w:r>
        <w:rPr>
          <w:rFonts w:ascii="Arial" w:hAnsi="Arial" w:cs="Arial"/>
          <w:color w:val="585858"/>
          <w:sz w:val="18"/>
          <w:szCs w:val="18"/>
        </w:rPr>
        <w:t>газо</w:t>
      </w:r>
      <w:proofErr w:type="spellEnd"/>
      <w:r>
        <w:rPr>
          <w:rFonts w:ascii="Arial" w:hAnsi="Arial" w:cs="Arial"/>
          <w:color w:val="585858"/>
          <w:sz w:val="18"/>
          <w:szCs w:val="18"/>
        </w:rPr>
        <w:t>- и паровоздушные смеси. Именно необходимость использования баллонных смесей препятствует введению проверки работоспособности газоанализаторов в повседневную практику.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Трудности, возникающие при введении этой, безусловно, необходимой процедуры, очевидны. Ни технические, ни финансовые возможности многих предприятий не позволяют осуществлять им такую проверку.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До настоящего времени проверка работоспособности ФИД газоанализаторов КОЛИОН-1, предназначенных для измерения многих органических и неорганических веществ, проводилась с использованием смеси, приготовленной в пластиковой емкости путем испарения жидкого измеряемого компонента, введенного в емкость с помощью дозирующего устройства (</w:t>
      </w:r>
      <w:proofErr w:type="gramStart"/>
      <w:r>
        <w:rPr>
          <w:rFonts w:ascii="Arial" w:hAnsi="Arial" w:cs="Arial"/>
          <w:color w:val="585858"/>
          <w:sz w:val="18"/>
          <w:szCs w:val="18"/>
        </w:rPr>
        <w:t>см</w:t>
      </w:r>
      <w:proofErr w:type="gramEnd"/>
      <w:r>
        <w:rPr>
          <w:rFonts w:ascii="Arial" w:hAnsi="Arial" w:cs="Arial"/>
          <w:color w:val="585858"/>
          <w:sz w:val="18"/>
          <w:szCs w:val="18"/>
        </w:rPr>
        <w:t xml:space="preserve">. Руководство по эксплуатации ЯРКГ 2.840.003-01РЭ, п. 3.8). Объем емкости и объем дозы жидкого компонента указываются в паспорте на газоанализатор и подбираются таким образом, чтобы полученная концентрация была выше сигнализируемой. Работоспособность газоанализатора проверяется  по срабатыванию сигнализации. Такая процедура позволяет просто и без больших материальных затрат определить работоспособность газоанализатора. Однако правильность приготовления паровоздушной смеси требует определенных навыков по работе с дозатором, необходима очистка </w:t>
      </w:r>
      <w:proofErr w:type="gramStart"/>
      <w:r>
        <w:rPr>
          <w:rFonts w:ascii="Arial" w:hAnsi="Arial" w:cs="Arial"/>
          <w:color w:val="585858"/>
          <w:sz w:val="18"/>
          <w:szCs w:val="18"/>
        </w:rPr>
        <w:t>емкости</w:t>
      </w:r>
      <w:proofErr w:type="gramEnd"/>
      <w:r>
        <w:rPr>
          <w:rFonts w:ascii="Arial" w:hAnsi="Arial" w:cs="Arial"/>
          <w:color w:val="585858"/>
          <w:sz w:val="18"/>
          <w:szCs w:val="18"/>
        </w:rPr>
        <w:t xml:space="preserve"> в которой готовится смесь. Все это создает  неудобства, особенно при  тестировании партии приборов.</w:t>
      </w:r>
    </w:p>
    <w:p w:rsidR="008755CA" w:rsidRP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4F81BD" w:themeColor="accent1"/>
          <w:sz w:val="18"/>
          <w:szCs w:val="18"/>
        </w:rPr>
      </w:pPr>
      <w:r w:rsidRPr="008755CA">
        <w:rPr>
          <w:rFonts w:ascii="Arial" w:hAnsi="Arial" w:cs="Arial"/>
          <w:b/>
          <w:color w:val="4F81BD" w:themeColor="accent1"/>
          <w:sz w:val="18"/>
          <w:szCs w:val="18"/>
        </w:rPr>
        <w:t>Для упрощения процедуры проверки  и исключения влияния «человеческого фактора» в  БАП «ХРОМДЕТ-ЭКОЛОГИЯ» разработано и выпускается устройство проверки работоспособности, которое работает без баллонных смесей и может применяться при отсутствии специализированной лаборатории</w:t>
      </w:r>
      <w:r w:rsidRPr="008755CA">
        <w:rPr>
          <w:rFonts w:ascii="Arial" w:hAnsi="Arial" w:cs="Arial"/>
          <w:color w:val="4F81BD" w:themeColor="accent1"/>
          <w:sz w:val="18"/>
          <w:szCs w:val="18"/>
        </w:rPr>
        <w:t>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lastRenderedPageBreak/>
        <w:t xml:space="preserve">Проверка заключается в измерении по показаниям проверяемого </w:t>
      </w:r>
      <w:proofErr w:type="gramStart"/>
      <w:r>
        <w:rPr>
          <w:rFonts w:ascii="Arial" w:hAnsi="Arial" w:cs="Arial"/>
          <w:color w:val="585858"/>
          <w:sz w:val="18"/>
          <w:szCs w:val="18"/>
        </w:rPr>
        <w:t>газоанализатора времени нарастания концентрации паров измеряемого вещества</w:t>
      </w:r>
      <w:proofErr w:type="gramEnd"/>
      <w:r>
        <w:rPr>
          <w:rFonts w:ascii="Arial" w:hAnsi="Arial" w:cs="Arial"/>
          <w:color w:val="585858"/>
          <w:sz w:val="18"/>
          <w:szCs w:val="18"/>
        </w:rPr>
        <w:t xml:space="preserve"> в замкнутом сосуде устройства и сравнении измеренного значения с величиной, характерной для нормальной работы газоанализатора. Если измеренная величина находится в допустимых пределах, газоанализатор считается выдержавшим проверку.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Испытания устройства проверки показали полное соответствие результатов, полученных с помощью устройства, с данными, полученными с использование баллонных смесей.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 xml:space="preserve">Применение устройства позволяет не только установить, что чувствительность ФИД находится в норме, но также проверить работоспособность </w:t>
      </w:r>
      <w:proofErr w:type="spellStart"/>
      <w:r>
        <w:rPr>
          <w:rFonts w:ascii="Arial" w:hAnsi="Arial" w:cs="Arial"/>
          <w:color w:val="585858"/>
          <w:sz w:val="18"/>
          <w:szCs w:val="18"/>
        </w:rPr>
        <w:t>микронасоса</w:t>
      </w:r>
      <w:proofErr w:type="spellEnd"/>
      <w:r>
        <w:rPr>
          <w:rFonts w:ascii="Arial" w:hAnsi="Arial" w:cs="Arial"/>
          <w:color w:val="585858"/>
          <w:sz w:val="18"/>
          <w:szCs w:val="18"/>
        </w:rPr>
        <w:t xml:space="preserve"> и сигнализирующих устройств. Применение устройства повышает надежность эксплуатации газоанализаторов, поэтому оно рекомендуется всем  пользователям газоанализаторов КОЛИОН-1.</w:t>
      </w:r>
    </w:p>
    <w:p w:rsidR="008755CA" w:rsidRDefault="008755CA" w:rsidP="008755C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 xml:space="preserve">Устройство проверки работоспособности не входит в стандартный комплект поставки газоанализаторов КОЛИОН-1 и </w:t>
      </w:r>
      <w:proofErr w:type="gramStart"/>
      <w:r>
        <w:rPr>
          <w:rFonts w:ascii="Arial" w:hAnsi="Arial" w:cs="Arial"/>
          <w:color w:val="585858"/>
          <w:sz w:val="18"/>
          <w:szCs w:val="18"/>
        </w:rPr>
        <w:t>поставляется по отдельному заказу Устройство проверки работоспособности не имеет</w:t>
      </w:r>
      <w:proofErr w:type="gramEnd"/>
      <w:r>
        <w:rPr>
          <w:rFonts w:ascii="Arial" w:hAnsi="Arial" w:cs="Arial"/>
          <w:color w:val="585858"/>
          <w:sz w:val="18"/>
          <w:szCs w:val="18"/>
        </w:rPr>
        <w:t xml:space="preserve"> метрологической аттестации, и его использование не заменяет обязательной ежегодной поверки газоанализаторов.</w:t>
      </w:r>
    </w:p>
    <w:p w:rsidR="000E1425" w:rsidRDefault="008755CA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8755CA"/>
    <w:rsid w:val="000031A3"/>
    <w:rsid w:val="00004398"/>
    <w:rsid w:val="000058EA"/>
    <w:rsid w:val="00014157"/>
    <w:rsid w:val="00032770"/>
    <w:rsid w:val="00046714"/>
    <w:rsid w:val="0005150E"/>
    <w:rsid w:val="0005356B"/>
    <w:rsid w:val="00055B4F"/>
    <w:rsid w:val="00057DA5"/>
    <w:rsid w:val="0006522E"/>
    <w:rsid w:val="000A7450"/>
    <w:rsid w:val="000B2F2F"/>
    <w:rsid w:val="000C18F0"/>
    <w:rsid w:val="000E60C4"/>
    <w:rsid w:val="000E7215"/>
    <w:rsid w:val="0010339A"/>
    <w:rsid w:val="00124E79"/>
    <w:rsid w:val="00125813"/>
    <w:rsid w:val="00194042"/>
    <w:rsid w:val="001B4EF1"/>
    <w:rsid w:val="001E0E81"/>
    <w:rsid w:val="001F7511"/>
    <w:rsid w:val="002865FD"/>
    <w:rsid w:val="00294B80"/>
    <w:rsid w:val="00295612"/>
    <w:rsid w:val="00296B71"/>
    <w:rsid w:val="002A669D"/>
    <w:rsid w:val="002F4423"/>
    <w:rsid w:val="003553A2"/>
    <w:rsid w:val="0038196A"/>
    <w:rsid w:val="003B05B9"/>
    <w:rsid w:val="003C2BCC"/>
    <w:rsid w:val="003C5787"/>
    <w:rsid w:val="003D31E7"/>
    <w:rsid w:val="003D73C8"/>
    <w:rsid w:val="00415B84"/>
    <w:rsid w:val="00455EE7"/>
    <w:rsid w:val="004621CA"/>
    <w:rsid w:val="00471C07"/>
    <w:rsid w:val="00472E1E"/>
    <w:rsid w:val="004779FC"/>
    <w:rsid w:val="00492C9D"/>
    <w:rsid w:val="004A3D56"/>
    <w:rsid w:val="004C1AF4"/>
    <w:rsid w:val="004E1668"/>
    <w:rsid w:val="00533437"/>
    <w:rsid w:val="00550117"/>
    <w:rsid w:val="00585C72"/>
    <w:rsid w:val="005A5F1A"/>
    <w:rsid w:val="005B294A"/>
    <w:rsid w:val="005D132E"/>
    <w:rsid w:val="005E27C8"/>
    <w:rsid w:val="005F5FDD"/>
    <w:rsid w:val="00611301"/>
    <w:rsid w:val="0061400B"/>
    <w:rsid w:val="006356F6"/>
    <w:rsid w:val="00661B4A"/>
    <w:rsid w:val="00684F93"/>
    <w:rsid w:val="006A6F8F"/>
    <w:rsid w:val="006C3CA6"/>
    <w:rsid w:val="006D40A1"/>
    <w:rsid w:val="006E7483"/>
    <w:rsid w:val="006F7B47"/>
    <w:rsid w:val="00711BAA"/>
    <w:rsid w:val="0072518B"/>
    <w:rsid w:val="00746149"/>
    <w:rsid w:val="007761AB"/>
    <w:rsid w:val="007C18D7"/>
    <w:rsid w:val="008075B5"/>
    <w:rsid w:val="0081642A"/>
    <w:rsid w:val="00822001"/>
    <w:rsid w:val="00822B7D"/>
    <w:rsid w:val="008318C6"/>
    <w:rsid w:val="0083350F"/>
    <w:rsid w:val="008755CA"/>
    <w:rsid w:val="00876F33"/>
    <w:rsid w:val="00896816"/>
    <w:rsid w:val="008C2E1B"/>
    <w:rsid w:val="008C79A3"/>
    <w:rsid w:val="008F156B"/>
    <w:rsid w:val="009261BF"/>
    <w:rsid w:val="00974187"/>
    <w:rsid w:val="00990FC2"/>
    <w:rsid w:val="00997C88"/>
    <w:rsid w:val="009B67F6"/>
    <w:rsid w:val="009E2AEF"/>
    <w:rsid w:val="009F52A0"/>
    <w:rsid w:val="00A01EC4"/>
    <w:rsid w:val="00A232BF"/>
    <w:rsid w:val="00A74379"/>
    <w:rsid w:val="00A76794"/>
    <w:rsid w:val="00AA0899"/>
    <w:rsid w:val="00AF1F9C"/>
    <w:rsid w:val="00B064F5"/>
    <w:rsid w:val="00B07689"/>
    <w:rsid w:val="00B33D59"/>
    <w:rsid w:val="00B34DFA"/>
    <w:rsid w:val="00B56E61"/>
    <w:rsid w:val="00B71B38"/>
    <w:rsid w:val="00B86B53"/>
    <w:rsid w:val="00B91178"/>
    <w:rsid w:val="00BA3C51"/>
    <w:rsid w:val="00BA7D89"/>
    <w:rsid w:val="00BB1691"/>
    <w:rsid w:val="00BC2852"/>
    <w:rsid w:val="00BE5390"/>
    <w:rsid w:val="00C00E1E"/>
    <w:rsid w:val="00C10E37"/>
    <w:rsid w:val="00C333C6"/>
    <w:rsid w:val="00C352FD"/>
    <w:rsid w:val="00C86439"/>
    <w:rsid w:val="00CC222E"/>
    <w:rsid w:val="00CD5E97"/>
    <w:rsid w:val="00CE452B"/>
    <w:rsid w:val="00CE45E3"/>
    <w:rsid w:val="00CE5A6D"/>
    <w:rsid w:val="00CF1BDB"/>
    <w:rsid w:val="00D224DD"/>
    <w:rsid w:val="00D259F1"/>
    <w:rsid w:val="00D36095"/>
    <w:rsid w:val="00D407F4"/>
    <w:rsid w:val="00D44E66"/>
    <w:rsid w:val="00D62A53"/>
    <w:rsid w:val="00D7486D"/>
    <w:rsid w:val="00D839AC"/>
    <w:rsid w:val="00D937EA"/>
    <w:rsid w:val="00DA1B14"/>
    <w:rsid w:val="00DE6BE2"/>
    <w:rsid w:val="00E469AD"/>
    <w:rsid w:val="00E474BA"/>
    <w:rsid w:val="00E70E9E"/>
    <w:rsid w:val="00EC6918"/>
    <w:rsid w:val="00F164D7"/>
    <w:rsid w:val="00F20B4F"/>
    <w:rsid w:val="00F26A57"/>
    <w:rsid w:val="00F41389"/>
    <w:rsid w:val="00F45646"/>
    <w:rsid w:val="00F54C0B"/>
    <w:rsid w:val="00F55BAC"/>
    <w:rsid w:val="00F64865"/>
    <w:rsid w:val="00F8504C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2016-11-09T06:07:00Z</dcterms:created>
  <dcterms:modified xsi:type="dcterms:W3CDTF">2016-11-09T06:10:00Z</dcterms:modified>
</cp:coreProperties>
</file>