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52"/>
        <w:gridCol w:w="303"/>
      </w:tblGrid>
      <w:tr w:rsidR="00BD75E2" w:rsidRPr="00BD75E2" w:rsidTr="00BD75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dotted" w:sz="6" w:space="0" w:color="auto"/>
            </w:tcBorders>
            <w:hideMark/>
          </w:tcPr>
          <w:p w:rsidR="00BD75E2" w:rsidRPr="00BD75E2" w:rsidRDefault="00BD75E2" w:rsidP="00BD75E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404040"/>
                <w:sz w:val="36"/>
                <w:szCs w:val="36"/>
                <w:lang w:eastAsia="ru-RU"/>
              </w:rPr>
            </w:pPr>
            <w:proofErr w:type="spellStart"/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36"/>
                <w:szCs w:val="36"/>
                <w:lang w:eastAsia="ru-RU"/>
              </w:rPr>
              <w:t>Октанометр</w:t>
            </w:r>
            <w:proofErr w:type="spellEnd"/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36"/>
                <w:szCs w:val="36"/>
                <w:lang w:eastAsia="ru-RU"/>
              </w:rPr>
              <w:t xml:space="preserve"> MX-10 USB, компьютерный измеритель октанового, </w:t>
            </w:r>
            <w:proofErr w:type="spellStart"/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36"/>
                <w:szCs w:val="36"/>
                <w:lang w:eastAsia="ru-RU"/>
              </w:rPr>
              <w:t>цетанового</w:t>
            </w:r>
            <w:proofErr w:type="spellEnd"/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36"/>
                <w:szCs w:val="36"/>
                <w:lang w:eastAsia="ru-RU"/>
              </w:rPr>
              <w:t xml:space="preserve"> числа.</w:t>
            </w:r>
          </w:p>
        </w:tc>
      </w:tr>
      <w:tr w:rsidR="00BD75E2" w:rsidRPr="00BD75E2" w:rsidTr="00BD75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dotted" w:sz="6" w:space="0" w:color="auto"/>
            </w:tcBorders>
            <w:hideMark/>
          </w:tcPr>
          <w:p w:rsidR="00BD75E2" w:rsidRPr="00BD75E2" w:rsidRDefault="00BD75E2" w:rsidP="00BD75E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  <w:t>Область применения</w:t>
            </w:r>
          </w:p>
          <w:p w:rsidR="00BD75E2" w:rsidRPr="00BD75E2" w:rsidRDefault="00BD75E2" w:rsidP="00BD75E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Октанометр</w:t>
            </w:r>
            <w:proofErr w:type="spell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предназначен</w:t>
            </w:r>
            <w:proofErr w:type="gram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 для определения октанового числа исследовательским и моторным методом автомобильных бензинов и </w:t>
            </w: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цетанового</w:t>
            </w:r>
            <w:proofErr w:type="spell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 числа дизельных топлив в процессе оперативного контроля в полевых и лабораторных условиях с помощью персонального компьютера.</w:t>
            </w: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br/>
              <w:t>Данная модель прибора позволяет определять антидетонационный коэффициент AKI.</w:t>
            </w:r>
          </w:p>
          <w:p w:rsidR="00BD75E2" w:rsidRPr="00BD75E2" w:rsidRDefault="00BD75E2" w:rsidP="00BD75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Октановое число - исследовательский метод</w:t>
            </w:r>
          </w:p>
          <w:p w:rsidR="00BD75E2" w:rsidRPr="00BD75E2" w:rsidRDefault="00BD75E2" w:rsidP="00BD75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Октановое число - моторный метод</w:t>
            </w:r>
          </w:p>
          <w:p w:rsidR="00BD75E2" w:rsidRPr="00BD75E2" w:rsidRDefault="00BD75E2" w:rsidP="00BD75E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Цетановое</w:t>
            </w:r>
            <w:proofErr w:type="spell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 число</w:t>
            </w:r>
          </w:p>
        </w:tc>
      </w:tr>
      <w:tr w:rsidR="00BD75E2" w:rsidRPr="00BD75E2" w:rsidTr="00BD75E2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hideMark/>
          </w:tcPr>
          <w:p w:rsidR="00BD75E2" w:rsidRPr="00BD75E2" w:rsidRDefault="00BD75E2" w:rsidP="00BD75E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  <w:t>Принцип действия</w:t>
            </w:r>
          </w:p>
          <w:p w:rsidR="00BD75E2" w:rsidRPr="00BD75E2" w:rsidRDefault="00BD75E2" w:rsidP="00BD75E2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Принцип действия </w:t>
            </w: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октанометра</w:t>
            </w:r>
            <w:proofErr w:type="spell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 основан на сравнении диэлектрических свойств бензинов (дизельных топлив) с компьютерной базой данных, с учётом температурной поправки.</w:t>
            </w: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br/>
            </w: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Октанометр</w:t>
            </w:r>
            <w:proofErr w:type="spell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предназначен</w:t>
            </w:r>
            <w:proofErr w:type="gram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 для работы совместно с персональным компьютером.</w:t>
            </w: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br/>
              <w:t>С программным обеспечением поставляется специализированная справочная система, регламентирующая порядок нефтепродуктообеспечения.</w:t>
            </w:r>
            <w:r w:rsidRPr="00BD75E2">
              <w:rPr>
                <w:rFonts w:ascii="Tahoma" w:eastAsia="Times New Roman" w:hAnsi="Tahoma" w:cs="Tahoma"/>
                <w:color w:val="404040"/>
                <w:sz w:val="21"/>
                <w:lang w:eastAsia="ru-RU"/>
              </w:rPr>
              <w:t> </w:t>
            </w: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br/>
              <w:t>Дополнительно предоставляется программное обеспечение</w:t>
            </w:r>
            <w:r w:rsidRPr="00BD75E2">
              <w:rPr>
                <w:rFonts w:ascii="Tahoma" w:eastAsia="Times New Roman" w:hAnsi="Tahoma" w:cs="Tahoma"/>
                <w:color w:val="404040"/>
                <w:sz w:val="21"/>
                <w:lang w:eastAsia="ru-RU"/>
              </w:rPr>
              <w:t> </w:t>
            </w:r>
            <w:hyperlink r:id="rId5" w:history="1">
              <w:r w:rsidRPr="00BD75E2">
                <w:rPr>
                  <w:rFonts w:ascii="Tahoma" w:eastAsia="Times New Roman" w:hAnsi="Tahoma" w:cs="Tahoma"/>
                  <w:color w:val="0000FF"/>
                  <w:sz w:val="21"/>
                  <w:u w:val="single"/>
                  <w:lang w:eastAsia="ru-RU"/>
                </w:rPr>
                <w:t>"Электронные таблицы параметров нефти и нефтепродуктов"</w:t>
              </w:r>
            </w:hyperlink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.</w:t>
            </w:r>
            <w:r w:rsidRPr="00BD75E2">
              <w:rPr>
                <w:rFonts w:ascii="Tahoma" w:eastAsia="Times New Roman" w:hAnsi="Tahoma" w:cs="Tahoma"/>
                <w:color w:val="40404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75E2" w:rsidRPr="00BD75E2" w:rsidRDefault="00BD75E2" w:rsidP="00BD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5E2" w:rsidRPr="00BD75E2" w:rsidTr="00BD75E2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4080"/>
              <w:gridCol w:w="1911"/>
              <w:gridCol w:w="3061"/>
            </w:tblGrid>
            <w:tr w:rsidR="00BD75E2" w:rsidRPr="00BD75E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otted" w:sz="6" w:space="0" w:color="auto"/>
                  </w:tcBorders>
                  <w:vAlign w:val="center"/>
                  <w:hideMark/>
                </w:tcPr>
                <w:p w:rsidR="00BD75E2" w:rsidRPr="00BD75E2" w:rsidRDefault="00BD75E2" w:rsidP="00BD75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FF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4362450" cy="2381250"/>
                        <wp:effectExtent l="19050" t="0" r="0" b="0"/>
                        <wp:docPr id="1" name="Рисунок 1" descr="MX-10 USB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X-10 USB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6" w:space="0" w:color="auto"/>
                  </w:tcBorders>
                  <w:vAlign w:val="center"/>
                  <w:hideMark/>
                </w:tcPr>
                <w:p w:rsidR="00BD75E2" w:rsidRPr="00BD75E2" w:rsidRDefault="00BD75E2" w:rsidP="00BD75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FF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1838325" cy="2381250"/>
                        <wp:effectExtent l="19050" t="0" r="9525" b="0"/>
                        <wp:docPr id="2" name="Рисунок 2" descr="MX-10 USB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X-10 USB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dotted" w:sz="6" w:space="0" w:color="auto"/>
                  </w:tcBorders>
                  <w:vAlign w:val="center"/>
                  <w:hideMark/>
                </w:tcPr>
                <w:p w:rsidR="00BD75E2" w:rsidRPr="00BD75E2" w:rsidRDefault="00BD75E2" w:rsidP="00BD75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FF"/>
                      <w:sz w:val="21"/>
                      <w:szCs w:val="21"/>
                      <w:lang w:eastAsia="ru-RU"/>
                    </w:rPr>
                    <w:drawing>
                      <wp:inline distT="0" distB="0" distL="0" distR="0">
                        <wp:extent cx="3171825" cy="2381250"/>
                        <wp:effectExtent l="19050" t="0" r="9525" b="0"/>
                        <wp:docPr id="3" name="Рисунок 3" descr="MX-10 USB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X-10 USB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D75E2" w:rsidRPr="00BD75E2" w:rsidRDefault="00BD75E2" w:rsidP="00BD75E2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75E2" w:rsidRPr="00BD75E2" w:rsidRDefault="00BD75E2" w:rsidP="00BD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5E2" w:rsidRPr="00BD75E2" w:rsidTr="00BD75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dotted" w:sz="6" w:space="0" w:color="auto"/>
            </w:tcBorders>
            <w:hideMark/>
          </w:tcPr>
          <w:p w:rsidR="00BD75E2" w:rsidRPr="00BD75E2" w:rsidRDefault="00BD75E2" w:rsidP="00BD75E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  <w:t>Где используется</w:t>
            </w:r>
          </w:p>
          <w:p w:rsidR="00BD75E2" w:rsidRPr="00BD75E2" w:rsidRDefault="00BD75E2" w:rsidP="00BD75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испытательные лаборатории нефтепродуктов нефтеперерабатывающих предприятий и нефтяных баз для контроля стабильности технологических процессов;</w:t>
            </w:r>
          </w:p>
          <w:p w:rsidR="00BD75E2" w:rsidRPr="00BD75E2" w:rsidRDefault="00BD75E2" w:rsidP="00BD75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органы, осуществляющие оперативный контроль за качеством нефтепродуктов в целях определения соответствия требованиям национальных (государственных) </w:t>
            </w: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стандар</w:t>
            </w:r>
            <w:proofErr w:type="spell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тов</w:t>
            </w:r>
            <w:proofErr w:type="spellEnd"/>
            <w:proofErr w:type="gram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 Российской Федерации;</w:t>
            </w:r>
          </w:p>
          <w:p w:rsidR="00BD75E2" w:rsidRPr="00BD75E2" w:rsidRDefault="00BD75E2" w:rsidP="00BD75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lastRenderedPageBreak/>
              <w:t>научные исследования.</w:t>
            </w:r>
          </w:p>
        </w:tc>
      </w:tr>
      <w:tr w:rsidR="00BD75E2" w:rsidRPr="00BD75E2" w:rsidTr="00BD75E2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hideMark/>
          </w:tcPr>
          <w:p w:rsidR="00BD75E2" w:rsidRPr="00BD75E2" w:rsidRDefault="00BD75E2" w:rsidP="00BD75E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  <w:lastRenderedPageBreak/>
              <w:t>Отличительные особенности</w:t>
            </w:r>
          </w:p>
          <w:p w:rsidR="00BD75E2" w:rsidRPr="00BD75E2" w:rsidRDefault="00BD75E2" w:rsidP="00BD75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1"/>
                <w:szCs w:val="21"/>
                <w:lang w:eastAsia="ru-RU"/>
              </w:rPr>
              <w:t>Самый компактный в своем классе прибор.</w:t>
            </w:r>
          </w:p>
          <w:p w:rsidR="00BD75E2" w:rsidRPr="00BD75E2" w:rsidRDefault="00BD75E2" w:rsidP="00BD75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Высокая чувствительность датчик</w:t>
            </w:r>
            <w:proofErr w:type="gram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а(</w:t>
            </w:r>
            <w:proofErr w:type="gram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разрабатывался специалистами которые имеют многолетний опыт производства </w:t>
            </w: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октанометров</w:t>
            </w:r>
            <w:proofErr w:type="spell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 ПЭ-7300).</w:t>
            </w:r>
          </w:p>
          <w:p w:rsidR="00BD75E2" w:rsidRPr="00BD75E2" w:rsidRDefault="00BD75E2" w:rsidP="00BD75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1"/>
                <w:szCs w:val="21"/>
                <w:lang w:eastAsia="ru-RU"/>
              </w:rPr>
              <w:t>Легкая работа со смесевыми бензинами. Облегчает расчет присадо</w:t>
            </w:r>
            <w:proofErr w:type="gramStart"/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1"/>
                <w:szCs w:val="21"/>
                <w:lang w:eastAsia="ru-RU"/>
              </w:rPr>
              <w:t>к(</w:t>
            </w:r>
            <w:proofErr w:type="gramEnd"/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1"/>
                <w:szCs w:val="21"/>
                <w:lang w:eastAsia="ru-RU"/>
              </w:rPr>
              <w:t>за счет компьютерной калибровки)</w:t>
            </w:r>
          </w:p>
          <w:p w:rsidR="00BD75E2" w:rsidRPr="00BD75E2" w:rsidRDefault="00BD75E2" w:rsidP="00BD75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1"/>
                <w:szCs w:val="21"/>
                <w:lang w:eastAsia="ru-RU"/>
              </w:rPr>
              <w:t>Простота и удобство использования.</w:t>
            </w:r>
          </w:p>
          <w:p w:rsidR="00BD75E2" w:rsidRPr="00BD75E2" w:rsidRDefault="00BD75E2" w:rsidP="00BD75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Не требует специальных знаний для проведения анализа.</w:t>
            </w:r>
          </w:p>
          <w:p w:rsidR="00BD75E2" w:rsidRPr="00BD75E2" w:rsidRDefault="00BD75E2" w:rsidP="00BD75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1"/>
                <w:szCs w:val="21"/>
                <w:lang w:eastAsia="ru-RU"/>
              </w:rPr>
              <w:t>Легко подключается к компьютеру с помощью современного интерфейса USB 2.0</w:t>
            </w:r>
          </w:p>
          <w:p w:rsidR="00BD75E2" w:rsidRPr="00BD75E2" w:rsidRDefault="00BD75E2" w:rsidP="00BD75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Не требует установки драйверов и программного обеспечени</w:t>
            </w:r>
            <w:proofErr w:type="gram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я(</w:t>
            </w:r>
            <w:proofErr w:type="gram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подключай к любому компьютеру и работай).</w:t>
            </w:r>
          </w:p>
          <w:p w:rsidR="00BD75E2" w:rsidRPr="00BD75E2" w:rsidRDefault="00BD75E2" w:rsidP="00BD75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1"/>
                <w:szCs w:val="21"/>
                <w:lang w:eastAsia="ru-RU"/>
              </w:rPr>
              <w:t>Корпус полностью выполнен из нержавеющей стали.</w:t>
            </w:r>
          </w:p>
          <w:p w:rsidR="00BD75E2" w:rsidRPr="00BD75E2" w:rsidRDefault="00BD75E2" w:rsidP="00BD75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Не имеет подвижных механических </w:t>
            </w: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частей</w:t>
            </w:r>
            <w:proofErr w:type="gram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,б</w:t>
            </w:r>
            <w:proofErr w:type="gram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ьющихся</w:t>
            </w:r>
            <w:proofErr w:type="spell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 элементов(</w:t>
            </w: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кнопок,выключателей,дисплеев</w:t>
            </w:r>
            <w:proofErr w:type="spell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). Что значительно увеличивает срок службы прибора</w:t>
            </w:r>
          </w:p>
          <w:p w:rsidR="00BD75E2" w:rsidRPr="00BD75E2" w:rsidRDefault="00BD75E2" w:rsidP="00BD75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1"/>
                <w:szCs w:val="21"/>
                <w:lang w:eastAsia="ru-RU"/>
              </w:rPr>
              <w:t>Программное обеспечение позволяет производить коррекцию на любой бензи</w:t>
            </w:r>
            <w:proofErr w:type="gramStart"/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1"/>
                <w:szCs w:val="21"/>
                <w:lang w:eastAsia="ru-RU"/>
              </w:rPr>
              <w:t>н(</w:t>
            </w:r>
            <w:proofErr w:type="gramEnd"/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1"/>
                <w:szCs w:val="21"/>
                <w:lang w:eastAsia="ru-RU"/>
              </w:rPr>
              <w:t>автоматическая компьютерная калибровка)</w:t>
            </w:r>
          </w:p>
          <w:p w:rsidR="00BD75E2" w:rsidRPr="00BD75E2" w:rsidRDefault="00BD75E2" w:rsidP="00BD75E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В состав программного обеспечения входит программа пересчета плотности по ASTM D1250 ,ГОСТ 3900</w:t>
            </w:r>
          </w:p>
        </w:tc>
        <w:tc>
          <w:tcPr>
            <w:tcW w:w="0" w:type="auto"/>
            <w:vAlign w:val="center"/>
            <w:hideMark/>
          </w:tcPr>
          <w:p w:rsidR="00BD75E2" w:rsidRPr="00BD75E2" w:rsidRDefault="00BD75E2" w:rsidP="00BD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5E2" w:rsidRPr="00BD75E2" w:rsidTr="00BD75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dotted" w:sz="6" w:space="0" w:color="auto"/>
            </w:tcBorders>
            <w:hideMark/>
          </w:tcPr>
          <w:p w:rsidR="00BD75E2" w:rsidRPr="00BD75E2" w:rsidRDefault="00BD75E2" w:rsidP="00BD75E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  <w:t>Комплектация:</w:t>
            </w:r>
          </w:p>
          <w:p w:rsidR="00BD75E2" w:rsidRPr="00BD75E2" w:rsidRDefault="00BD75E2" w:rsidP="00BD75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Блок электронный (</w:t>
            </w: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Октанометр</w:t>
            </w:r>
            <w:proofErr w:type="spell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)</w:t>
            </w:r>
          </w:p>
          <w:p w:rsidR="00BD75E2" w:rsidRPr="00BD75E2" w:rsidRDefault="00BD75E2" w:rsidP="00BD75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Футляр</w:t>
            </w:r>
          </w:p>
          <w:p w:rsidR="00BD75E2" w:rsidRPr="00BD75E2" w:rsidRDefault="00BD75E2" w:rsidP="00BD75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Пластиковый стакан</w:t>
            </w:r>
          </w:p>
          <w:p w:rsidR="00BD75E2" w:rsidRPr="00BD75E2" w:rsidRDefault="00BD75E2" w:rsidP="00BD75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Кожаная сумка для переноски </w:t>
            </w: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октанометра</w:t>
            </w:r>
            <w:proofErr w:type="spellEnd"/>
          </w:p>
          <w:p w:rsidR="00BD75E2" w:rsidRPr="00BD75E2" w:rsidRDefault="00BD75E2" w:rsidP="00BD75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Паспорт</w:t>
            </w:r>
          </w:p>
          <w:p w:rsidR="00BD75E2" w:rsidRPr="00BD75E2" w:rsidRDefault="00BD75E2" w:rsidP="00BD75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USB кабель</w:t>
            </w:r>
          </w:p>
          <w:p w:rsidR="00BD75E2" w:rsidRPr="00BD75E2" w:rsidRDefault="00BD75E2" w:rsidP="00BD75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USB накопитель с программным обеспечением(USB </w:t>
            </w: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flash</w:t>
            </w:r>
            <w:proofErr w:type="spell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drive</w:t>
            </w:r>
            <w:proofErr w:type="spellEnd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)</w:t>
            </w:r>
          </w:p>
          <w:p w:rsidR="00BD75E2" w:rsidRPr="00BD75E2" w:rsidRDefault="00BD75E2" w:rsidP="00BD75E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  <w:t>Программное обеспечение:</w:t>
            </w:r>
          </w:p>
          <w:p w:rsidR="00BD75E2" w:rsidRPr="00BD75E2" w:rsidRDefault="00BD75E2" w:rsidP="00BD75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 xml:space="preserve">Программа управления </w:t>
            </w:r>
            <w:proofErr w:type="spellStart"/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октанометром</w:t>
            </w:r>
            <w:proofErr w:type="spellEnd"/>
          </w:p>
          <w:p w:rsidR="00BD75E2" w:rsidRPr="00BD75E2" w:rsidRDefault="00BD75E2" w:rsidP="00BD75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Электронные таблицы параметров нефти и нефтепродуктов</w:t>
            </w:r>
          </w:p>
          <w:p w:rsidR="00BD75E2" w:rsidRPr="00BD75E2" w:rsidRDefault="00BD75E2" w:rsidP="00BD75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  <w:r w:rsidRPr="00BD75E2"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  <w:t>Справочная программа АЗС-ИНФО</w:t>
            </w:r>
          </w:p>
        </w:tc>
      </w:tr>
      <w:tr w:rsidR="00BD75E2" w:rsidRPr="00BD75E2" w:rsidTr="00BD75E2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auto"/>
            </w:tcBorders>
            <w:hideMark/>
          </w:tcPr>
          <w:p w:rsidR="00BD75E2" w:rsidRPr="00BD75E2" w:rsidRDefault="00BD75E2" w:rsidP="00BD75E2">
            <w:pPr>
              <w:spacing w:before="100" w:beforeAutospacing="1" w:after="100" w:afterAutospacing="1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BD75E2">
              <w:rPr>
                <w:rFonts w:ascii="Tahoma" w:eastAsia="Times New Roman" w:hAnsi="Tahoma" w:cs="Tahoma"/>
                <w:b/>
                <w:bCs/>
                <w:color w:val="404040"/>
                <w:sz w:val="28"/>
                <w:szCs w:val="28"/>
                <w:lang w:eastAsia="ru-RU"/>
              </w:rPr>
              <w:t>Технические характеристики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239"/>
              <w:gridCol w:w="4803"/>
            </w:tblGrid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Виды контролируемого топлива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автомобильные бензины и дизельные топлива всех марок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Диапазон измерений октанового числа бензинов: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60- 99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 xml:space="preserve">Диапазон измерений </w:t>
                  </w:r>
                  <w:proofErr w:type="spellStart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цетанового</w:t>
                  </w:r>
                  <w:proofErr w:type="spellEnd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 xml:space="preserve"> числа дт.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30– 70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Погрешность измерения октанового числа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± 1,0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lastRenderedPageBreak/>
                    <w:t xml:space="preserve">Погрешность измерения </w:t>
                  </w:r>
                  <w:proofErr w:type="spellStart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цетанового</w:t>
                  </w:r>
                  <w:proofErr w:type="spellEnd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± 2,0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Время измерения, сек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Условия эксплуатации: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Температура окружающего воздуха: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от 10 до +45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 xml:space="preserve">Напряжение питания, </w:t>
                  </w:r>
                  <w:proofErr w:type="gramStart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В</w:t>
                  </w:r>
                  <w:proofErr w:type="gramEnd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 xml:space="preserve"> (*)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220 - 250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 xml:space="preserve">атмосферное давление, </w:t>
                  </w:r>
                  <w:proofErr w:type="spellStart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мм</w:t>
                  </w:r>
                  <w:proofErr w:type="gramStart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.р</w:t>
                  </w:r>
                  <w:proofErr w:type="gramEnd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т.ст</w:t>
                  </w:r>
                  <w:proofErr w:type="spellEnd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630 – 800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 xml:space="preserve">Температура воздуха, </w:t>
                  </w:r>
                  <w:proofErr w:type="gramStart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+15 ... +35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Относительная влажность, %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30 - 80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Интерфейс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USB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 xml:space="preserve">Габаритные размеры, </w:t>
                  </w:r>
                  <w:proofErr w:type="gramStart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мм</w:t>
                  </w:r>
                  <w:proofErr w:type="gramEnd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Длина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145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Диаметр</w:t>
                  </w:r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диаметр 22</w:t>
                  </w:r>
                </w:p>
              </w:tc>
            </w:tr>
            <w:tr w:rsidR="00BD75E2" w:rsidRPr="00BD75E2" w:rsidTr="00BD75E2"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 xml:space="preserve">Масса, </w:t>
                  </w:r>
                  <w:proofErr w:type="gramStart"/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BD75E2" w:rsidRPr="00BD75E2" w:rsidRDefault="00BD75E2" w:rsidP="00BD75E2">
                  <w:pPr>
                    <w:jc w:val="right"/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</w:pPr>
                  <w:r w:rsidRPr="00BD75E2">
                    <w:rPr>
                      <w:rFonts w:ascii="Tahoma" w:eastAsia="Times New Roman" w:hAnsi="Tahoma" w:cs="Tahoma"/>
                      <w:color w:val="404040"/>
                      <w:sz w:val="21"/>
                      <w:szCs w:val="21"/>
                      <w:lang w:eastAsia="ru-RU"/>
                    </w:rPr>
                    <w:t>0.6</w:t>
                  </w:r>
                </w:p>
              </w:tc>
            </w:tr>
          </w:tbl>
          <w:p w:rsidR="00BD75E2" w:rsidRPr="00BD75E2" w:rsidRDefault="00BD75E2" w:rsidP="00BD75E2">
            <w:pPr>
              <w:spacing w:after="0" w:line="240" w:lineRule="auto"/>
              <w:ind w:left="720"/>
              <w:rPr>
                <w:rFonts w:ascii="Tahoma" w:eastAsia="Times New Roman" w:hAnsi="Tahoma" w:cs="Tahoma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75E2" w:rsidRPr="00BD75E2" w:rsidRDefault="00BD75E2" w:rsidP="00BD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1425" w:rsidRDefault="00BD75E2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36"/>
    <w:multiLevelType w:val="multilevel"/>
    <w:tmpl w:val="19C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51DAE"/>
    <w:multiLevelType w:val="multilevel"/>
    <w:tmpl w:val="B5C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37509"/>
    <w:multiLevelType w:val="multilevel"/>
    <w:tmpl w:val="07E0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D5138"/>
    <w:multiLevelType w:val="multilevel"/>
    <w:tmpl w:val="2FE6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B76AD"/>
    <w:multiLevelType w:val="multilevel"/>
    <w:tmpl w:val="3B9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E2"/>
    <w:rsid w:val="00004398"/>
    <w:rsid w:val="000058EA"/>
    <w:rsid w:val="00032770"/>
    <w:rsid w:val="00046714"/>
    <w:rsid w:val="0005150E"/>
    <w:rsid w:val="0005356B"/>
    <w:rsid w:val="00055B4F"/>
    <w:rsid w:val="00057DA5"/>
    <w:rsid w:val="0006522E"/>
    <w:rsid w:val="000A7450"/>
    <w:rsid w:val="000B2F2F"/>
    <w:rsid w:val="000C18F0"/>
    <w:rsid w:val="000E60C4"/>
    <w:rsid w:val="0010339A"/>
    <w:rsid w:val="00125813"/>
    <w:rsid w:val="00194042"/>
    <w:rsid w:val="001B4EF1"/>
    <w:rsid w:val="001F7511"/>
    <w:rsid w:val="00294B80"/>
    <w:rsid w:val="00296B71"/>
    <w:rsid w:val="002F4423"/>
    <w:rsid w:val="003553A2"/>
    <w:rsid w:val="003B05B9"/>
    <w:rsid w:val="003D31E7"/>
    <w:rsid w:val="00471C07"/>
    <w:rsid w:val="00472E1E"/>
    <w:rsid w:val="004779FC"/>
    <w:rsid w:val="004A3D56"/>
    <w:rsid w:val="004E1668"/>
    <w:rsid w:val="00533437"/>
    <w:rsid w:val="00585C72"/>
    <w:rsid w:val="005B294A"/>
    <w:rsid w:val="005D132E"/>
    <w:rsid w:val="005E27C8"/>
    <w:rsid w:val="00611301"/>
    <w:rsid w:val="0061400B"/>
    <w:rsid w:val="006356F6"/>
    <w:rsid w:val="00661B4A"/>
    <w:rsid w:val="006A6F8F"/>
    <w:rsid w:val="006C3CA6"/>
    <w:rsid w:val="006D40A1"/>
    <w:rsid w:val="006F7B47"/>
    <w:rsid w:val="00746149"/>
    <w:rsid w:val="007761AB"/>
    <w:rsid w:val="008075B5"/>
    <w:rsid w:val="00822001"/>
    <w:rsid w:val="00876F33"/>
    <w:rsid w:val="008C79A3"/>
    <w:rsid w:val="008F156B"/>
    <w:rsid w:val="009261BF"/>
    <w:rsid w:val="00997C88"/>
    <w:rsid w:val="009B67F6"/>
    <w:rsid w:val="009F52A0"/>
    <w:rsid w:val="00A01EC4"/>
    <w:rsid w:val="00AA0899"/>
    <w:rsid w:val="00AF1F9C"/>
    <w:rsid w:val="00B064F5"/>
    <w:rsid w:val="00B07689"/>
    <w:rsid w:val="00B34DFA"/>
    <w:rsid w:val="00B56E61"/>
    <w:rsid w:val="00B71B38"/>
    <w:rsid w:val="00B86B53"/>
    <w:rsid w:val="00BA7D89"/>
    <w:rsid w:val="00BB1691"/>
    <w:rsid w:val="00BC2852"/>
    <w:rsid w:val="00BD75E2"/>
    <w:rsid w:val="00BE5390"/>
    <w:rsid w:val="00C00E1E"/>
    <w:rsid w:val="00C333C6"/>
    <w:rsid w:val="00C352FD"/>
    <w:rsid w:val="00C97B3F"/>
    <w:rsid w:val="00CC222E"/>
    <w:rsid w:val="00CE45E3"/>
    <w:rsid w:val="00CF1BDB"/>
    <w:rsid w:val="00D407F4"/>
    <w:rsid w:val="00D44E66"/>
    <w:rsid w:val="00D62A53"/>
    <w:rsid w:val="00D839AC"/>
    <w:rsid w:val="00DA1B14"/>
    <w:rsid w:val="00DE6BE2"/>
    <w:rsid w:val="00E469AD"/>
    <w:rsid w:val="00E474BA"/>
    <w:rsid w:val="00EC6918"/>
    <w:rsid w:val="00F164D7"/>
    <w:rsid w:val="00F26A57"/>
    <w:rsid w:val="00F41389"/>
    <w:rsid w:val="00F54C0B"/>
    <w:rsid w:val="00F8504C"/>
    <w:rsid w:val="00F914FB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2">
    <w:name w:val="heading 2"/>
    <w:basedOn w:val="a"/>
    <w:link w:val="20"/>
    <w:uiPriority w:val="9"/>
    <w:qFormat/>
    <w:rsid w:val="00BD7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D7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75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5E2"/>
  </w:style>
  <w:style w:type="character" w:styleId="a4">
    <w:name w:val="Hyperlink"/>
    <w:basedOn w:val="a0"/>
    <w:uiPriority w:val="99"/>
    <w:semiHidden/>
    <w:unhideWhenUsed/>
    <w:rsid w:val="00BD75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D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l.energy1.ru/imag/mx10_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l.energy1.ru/imag/facemx10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oil.energy1.ru/pe/eltab/" TargetMode="External"/><Relationship Id="rId10" Type="http://schemas.openxmlformats.org/officeDocument/2006/relationships/hyperlink" Target="http://oil.energy1.ru/imag/mx10_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2016-02-17T11:45:00Z</dcterms:created>
  <dcterms:modified xsi:type="dcterms:W3CDTF">2016-02-17T11:57:00Z</dcterms:modified>
</cp:coreProperties>
</file>