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E34" w:rsidRPr="00463E34" w:rsidRDefault="00463E34" w:rsidP="00463E34">
      <w:pPr>
        <w:spacing w:after="96" w:line="264" w:lineRule="atLeast"/>
        <w:outlineLvl w:val="0"/>
        <w:rPr>
          <w:rFonts w:ascii="Arial" w:eastAsia="Times New Roman" w:hAnsi="Arial" w:cs="Arial"/>
          <w:caps/>
          <w:color w:val="671906"/>
          <w:kern w:val="36"/>
          <w:sz w:val="46"/>
          <w:szCs w:val="46"/>
          <w:lang w:eastAsia="ru-RU"/>
        </w:rPr>
      </w:pPr>
      <w:r w:rsidRPr="00463E34">
        <w:rPr>
          <w:rFonts w:ascii="Arial" w:eastAsia="Times New Roman" w:hAnsi="Arial" w:cs="Arial"/>
          <w:caps/>
          <w:color w:val="671906"/>
          <w:kern w:val="36"/>
          <w:sz w:val="46"/>
          <w:szCs w:val="46"/>
          <w:lang w:eastAsia="ru-RU"/>
        </w:rPr>
        <w:t>ВЛАГОМЕРЫ НЕФТИ И ДРУГИХ ЖИДКИХ МАТЕРИАЛОВ FIZEPR-SW100.20, FIZEPR-SW100.21, FIZEPR-SW100.12</w:t>
      </w:r>
    </w:p>
    <w:p w:rsidR="00463E34" w:rsidRPr="00463E34" w:rsidRDefault="00463E34" w:rsidP="00463E34">
      <w:pPr>
        <w:spacing w:before="100" w:beforeAutospacing="1" w:after="100" w:afterAutospacing="1" w:line="339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463E34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Анализаторы влажности FIZEPR-SW100.20,  -SW100.21,  -SW100.12 предназначены для измерения влажности жидких материалов, таких как сырая нефть, мазут, </w:t>
      </w:r>
      <w:proofErr w:type="spellStart"/>
      <w:r w:rsidRPr="00463E34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водоугольное</w:t>
      </w:r>
      <w:proofErr w:type="spellEnd"/>
      <w:r w:rsidRPr="00463E34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топливо (ВУТ), спирт, различные эмульсии и т.п. Реализованный в анализаторах метод измерения основывается на высокоточном определении диэлектрической проницаемости контролируемой среды. Это позволяет использовать данные влагомеры не только для измерения доли воды, но и для контроля состава химических растворов, содержащих компоненты с разными значениями диэлектрической проницаемости, в частности, для контроля состава каталитического комплекса в производстве  синтетического каучука.   Данные измерители также могут быть применены в теплоэнергетике для контроля состава пароводяных смесей, измерения степени сухости пара. </w:t>
      </w:r>
    </w:p>
    <w:p w:rsidR="00463E34" w:rsidRPr="00463E34" w:rsidRDefault="00463E34" w:rsidP="00463E34">
      <w:pPr>
        <w:spacing w:before="100" w:beforeAutospacing="1" w:after="100" w:afterAutospacing="1" w:line="339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463E34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Приборы сертифицированы: в Государственном реестре средств измерений анализаторам присвоен регистрационный номер</w:t>
      </w:r>
      <w:r w:rsidRPr="00463E34">
        <w:rPr>
          <w:rFonts w:ascii="Arial" w:eastAsia="Times New Roman" w:hAnsi="Arial" w:cs="Arial"/>
          <w:color w:val="000000"/>
          <w:sz w:val="25"/>
          <w:lang w:eastAsia="ru-RU"/>
        </w:rPr>
        <w:t>58390-14 </w:t>
      </w:r>
      <w:r w:rsidRPr="00463E34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(</w:t>
      </w:r>
      <w:hyperlink r:id="rId5" w:history="1">
        <w:r w:rsidRPr="00463E34">
          <w:rPr>
            <w:rFonts w:ascii="Arial" w:eastAsia="Times New Roman" w:hAnsi="Arial" w:cs="Arial"/>
            <w:color w:val="9B2609"/>
            <w:sz w:val="25"/>
            <w:u w:val="single"/>
            <w:lang w:eastAsia="ru-RU"/>
          </w:rPr>
          <w:t>http://dp.vniims.ru/TSI/9069-6A1E7BB54910.pdf</w:t>
        </w:r>
      </w:hyperlink>
      <w:r w:rsidRPr="00463E34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). </w:t>
      </w:r>
    </w:p>
    <w:p w:rsidR="00463E34" w:rsidRPr="00463E34" w:rsidRDefault="00463E34" w:rsidP="00463E34">
      <w:pPr>
        <w:spacing w:before="100" w:beforeAutospacing="1" w:after="100" w:afterAutospacing="1" w:line="339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463E34">
        <w:rPr>
          <w:rFonts w:ascii="Arial" w:eastAsia="Times New Roman" w:hAnsi="Arial" w:cs="Arial"/>
          <w:caps/>
          <w:color w:val="671906"/>
          <w:sz w:val="34"/>
          <w:szCs w:val="34"/>
          <w:lang w:eastAsia="ru-RU"/>
        </w:rPr>
        <w:t>ВЛАГОМЕР  ЖИДКИХ МАТЕРИАЛОВ ВАРИАНТА FIZEPR-SW100.20</w:t>
      </w:r>
    </w:p>
    <w:p w:rsidR="00463E34" w:rsidRPr="00463E34" w:rsidRDefault="00463E34" w:rsidP="00463E34">
      <w:pPr>
        <w:spacing w:beforeAutospacing="1" w:after="0" w:afterAutospacing="1" w:line="339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>
        <w:rPr>
          <w:rFonts w:ascii="Arial" w:eastAsia="Times New Roman" w:hAnsi="Arial" w:cs="Arial"/>
          <w:noProof/>
          <w:color w:val="9B2609"/>
          <w:sz w:val="25"/>
          <w:szCs w:val="25"/>
          <w:bdr w:val="none" w:sz="0" w:space="0" w:color="auto" w:frame="1"/>
          <w:lang w:eastAsia="ru-RU"/>
        </w:rPr>
        <w:drawing>
          <wp:inline distT="0" distB="0" distL="0" distR="0">
            <wp:extent cx="1904365" cy="1430655"/>
            <wp:effectExtent l="19050" t="0" r="635" b="0"/>
            <wp:docPr id="1" name="Рисунок 1" descr="http://fizepr.ru/sites/default/files/imagecache/150x200w/wysiwyg_imageupload/1/dsc_1934_0.jpg">
              <a:hlinkClick xmlns:a="http://schemas.openxmlformats.org/drawingml/2006/main" r:id="rId6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izepr.ru/sites/default/files/imagecache/150x200w/wysiwyg_imageupload/1/dsc_1934_0.jpg">
                      <a:hlinkClick r:id="rId6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365" cy="1430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63E34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Влагомер состоит из электронного блока и датчика. Датчик влагомера варианта FIZEPR-SW100.20 выполнен в виде секции трубы с фланцами, материал – сталь 12Х18Н10Т. Внутри трубы установлен зонд - пруток П-образной формы, выполненный из нержавеющей стали той же марки.</w:t>
      </w:r>
    </w:p>
    <w:p w:rsidR="00463E34" w:rsidRPr="00463E34" w:rsidRDefault="00463E34" w:rsidP="00463E34">
      <w:pPr>
        <w:spacing w:before="100" w:beforeAutospacing="1" w:after="100" w:afterAutospacing="1" w:line="339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463E34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Зонд прибора контроля влажности снабжен термопарой, обеспечивающей контроль температуры измеряемой среды.</w:t>
      </w:r>
    </w:p>
    <w:p w:rsidR="00463E34" w:rsidRPr="00463E34" w:rsidRDefault="00463E34" w:rsidP="00463E34">
      <w:pPr>
        <w:spacing w:before="100" w:beforeAutospacing="1" w:after="100" w:afterAutospacing="1" w:line="339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463E34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Длина секции трубы вместе с фланцами – 400 мм. Влагомер выпускается в нескольких вариантах, различающихся условным проходом: D</w:t>
      </w:r>
      <w:r w:rsidRPr="00463E34">
        <w:rPr>
          <w:rFonts w:ascii="Arial" w:eastAsia="Times New Roman" w:hAnsi="Arial" w:cs="Arial"/>
          <w:color w:val="000000"/>
          <w:sz w:val="25"/>
          <w:szCs w:val="25"/>
          <w:vertAlign w:val="subscript"/>
          <w:lang w:eastAsia="ru-RU"/>
        </w:rPr>
        <w:t>у</w:t>
      </w:r>
      <w:r w:rsidRPr="00463E34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50,</w:t>
      </w:r>
      <w:r w:rsidRPr="00463E34">
        <w:rPr>
          <w:rFonts w:ascii="Arial" w:eastAsia="Times New Roman" w:hAnsi="Arial" w:cs="Arial"/>
          <w:color w:val="000000"/>
          <w:sz w:val="25"/>
          <w:lang w:eastAsia="ru-RU"/>
        </w:rPr>
        <w:t> </w:t>
      </w:r>
      <w:r w:rsidRPr="00463E34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D</w:t>
      </w:r>
      <w:r w:rsidRPr="00463E34">
        <w:rPr>
          <w:rFonts w:ascii="Arial" w:eastAsia="Times New Roman" w:hAnsi="Arial" w:cs="Arial"/>
          <w:color w:val="000000"/>
          <w:sz w:val="25"/>
          <w:szCs w:val="25"/>
          <w:vertAlign w:val="subscript"/>
          <w:lang w:eastAsia="ru-RU"/>
        </w:rPr>
        <w:t>у</w:t>
      </w:r>
      <w:r w:rsidRPr="00463E34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80</w:t>
      </w:r>
      <w:r w:rsidRPr="00463E34">
        <w:rPr>
          <w:rFonts w:ascii="Arial" w:eastAsia="Times New Roman" w:hAnsi="Arial" w:cs="Arial"/>
          <w:color w:val="000000"/>
          <w:sz w:val="25"/>
          <w:lang w:eastAsia="ru-RU"/>
        </w:rPr>
        <w:t> </w:t>
      </w:r>
      <w:r w:rsidRPr="00463E34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и </w:t>
      </w:r>
      <w:r w:rsidRPr="00463E34">
        <w:rPr>
          <w:rFonts w:ascii="Arial" w:eastAsia="Times New Roman" w:hAnsi="Arial" w:cs="Arial"/>
          <w:color w:val="000000"/>
          <w:sz w:val="25"/>
          <w:szCs w:val="25"/>
          <w:lang w:eastAsia="ru-RU"/>
        </w:rPr>
        <w:lastRenderedPageBreak/>
        <w:t>D</w:t>
      </w:r>
      <w:r w:rsidRPr="00463E34">
        <w:rPr>
          <w:rFonts w:ascii="Arial" w:eastAsia="Times New Roman" w:hAnsi="Arial" w:cs="Arial"/>
          <w:color w:val="000000"/>
          <w:sz w:val="25"/>
          <w:szCs w:val="25"/>
          <w:vertAlign w:val="subscript"/>
          <w:lang w:eastAsia="ru-RU"/>
        </w:rPr>
        <w:t>у</w:t>
      </w:r>
      <w:r w:rsidRPr="00463E34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125,  и допустимым давлением: P</w:t>
      </w:r>
      <w:r w:rsidRPr="00463E3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</w:t>
      </w:r>
      <w:r w:rsidRPr="00463E34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1,6 (16 </w:t>
      </w:r>
      <w:proofErr w:type="spellStart"/>
      <w:r w:rsidRPr="00463E34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ат</w:t>
      </w:r>
      <w:proofErr w:type="spellEnd"/>
      <w:r w:rsidRPr="00463E34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);   Р</w:t>
      </w:r>
      <w:r w:rsidRPr="00463E3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</w:t>
      </w:r>
      <w:proofErr w:type="gramStart"/>
      <w:r w:rsidRPr="00463E34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2</w:t>
      </w:r>
      <w:proofErr w:type="gramEnd"/>
      <w:r w:rsidRPr="00463E34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,5 (25 </w:t>
      </w:r>
      <w:proofErr w:type="spellStart"/>
      <w:r w:rsidRPr="00463E34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ат</w:t>
      </w:r>
      <w:proofErr w:type="spellEnd"/>
      <w:r w:rsidRPr="00463E34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);  Р</w:t>
      </w:r>
      <w:r w:rsidRPr="00463E3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</w:t>
      </w:r>
      <w:r w:rsidRPr="00463E34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4,0 (40 </w:t>
      </w:r>
      <w:proofErr w:type="spellStart"/>
      <w:r w:rsidRPr="00463E34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ат</w:t>
      </w:r>
      <w:proofErr w:type="spellEnd"/>
      <w:r w:rsidRPr="00463E34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);  Р</w:t>
      </w:r>
      <w:r w:rsidRPr="00463E3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</w:t>
      </w:r>
      <w:r w:rsidRPr="00463E34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6,3 (63 </w:t>
      </w:r>
      <w:proofErr w:type="spellStart"/>
      <w:r w:rsidRPr="00463E34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ат</w:t>
      </w:r>
      <w:proofErr w:type="spellEnd"/>
      <w:r w:rsidRPr="00463E34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)  и  Р</w:t>
      </w:r>
      <w:r w:rsidRPr="00463E3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</w:t>
      </w:r>
      <w:r w:rsidRPr="00463E34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10,0 (100 </w:t>
      </w:r>
      <w:proofErr w:type="spellStart"/>
      <w:r w:rsidRPr="00463E34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ат</w:t>
      </w:r>
      <w:proofErr w:type="spellEnd"/>
      <w:r w:rsidRPr="00463E34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).</w:t>
      </w:r>
    </w:p>
    <w:p w:rsidR="00463E34" w:rsidRPr="00463E34" w:rsidRDefault="00463E34" w:rsidP="00463E34">
      <w:pPr>
        <w:spacing w:before="100" w:beforeAutospacing="1" w:after="100" w:afterAutospacing="1" w:line="339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463E34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Длина, диаметр, номинальное давление, типы фланцев, рабочая температура и другие параметры анализатора влажности могут быть скорректированы под требования заказчика.</w:t>
      </w:r>
    </w:p>
    <w:p w:rsidR="00463E34" w:rsidRPr="00463E34" w:rsidRDefault="00463E34" w:rsidP="00463E34">
      <w:pPr>
        <w:spacing w:before="100" w:beforeAutospacing="1" w:after="100" w:afterAutospacing="1" w:line="339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463E34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Датчик влагомера жидких материалов имеет ряд преимуществ:</w:t>
      </w:r>
    </w:p>
    <w:p w:rsidR="00463E34" w:rsidRPr="00463E34" w:rsidRDefault="00463E34" w:rsidP="00463E34">
      <w:pPr>
        <w:numPr>
          <w:ilvl w:val="0"/>
          <w:numId w:val="1"/>
        </w:numPr>
        <w:spacing w:before="100" w:beforeAutospacing="1" w:after="100" w:afterAutospacing="1" w:line="339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463E34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участок трубы с датчиком не подвержен засорению, влагомер стоек к действию абразивных материалов;</w:t>
      </w:r>
    </w:p>
    <w:p w:rsidR="00463E34" w:rsidRPr="00463E34" w:rsidRDefault="00463E34" w:rsidP="00463E34">
      <w:pPr>
        <w:numPr>
          <w:ilvl w:val="0"/>
          <w:numId w:val="1"/>
        </w:numPr>
        <w:spacing w:before="100" w:beforeAutospacing="1" w:after="100" w:afterAutospacing="1" w:line="339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463E34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влагомер устойчив к механическим воздействиям, ударам;</w:t>
      </w:r>
    </w:p>
    <w:p w:rsidR="00463E34" w:rsidRPr="00463E34" w:rsidRDefault="00463E34" w:rsidP="00463E34">
      <w:pPr>
        <w:numPr>
          <w:ilvl w:val="0"/>
          <w:numId w:val="1"/>
        </w:numPr>
        <w:spacing w:before="100" w:beforeAutospacing="1" w:after="100" w:afterAutospacing="1" w:line="339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463E34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отличается высокой коррозионной стойкостью, обусловленной применением нержавеющей стали.</w:t>
      </w:r>
    </w:p>
    <w:p w:rsidR="00463E34" w:rsidRPr="00463E34" w:rsidRDefault="00463E34" w:rsidP="00463E34">
      <w:pPr>
        <w:spacing w:before="100" w:beforeAutospacing="1" w:after="100" w:afterAutospacing="1" w:line="339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463E34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Прибор контроля влажности может комплектоваться электронным </w:t>
      </w:r>
      <w:proofErr w:type="gramStart"/>
      <w:r w:rsidRPr="00463E34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блоком</w:t>
      </w:r>
      <w:proofErr w:type="gramEnd"/>
      <w:r w:rsidRPr="00463E34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как общепромышленного исполнения, так и выполненным во взрывозащищенном сертифицированном корпусе 1ExdIIBT5, IP66.</w:t>
      </w:r>
    </w:p>
    <w:p w:rsidR="00463E34" w:rsidRPr="00463E34" w:rsidRDefault="00463E34" w:rsidP="00463E34">
      <w:pPr>
        <w:spacing w:beforeAutospacing="1" w:after="0" w:afterAutospacing="1" w:line="339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>
        <w:rPr>
          <w:rFonts w:ascii="Arial" w:eastAsia="Times New Roman" w:hAnsi="Arial" w:cs="Arial"/>
          <w:noProof/>
          <w:color w:val="9B2609"/>
          <w:sz w:val="25"/>
          <w:szCs w:val="25"/>
          <w:bdr w:val="none" w:sz="0" w:space="0" w:color="auto" w:frame="1"/>
          <w:lang w:eastAsia="ru-RU"/>
        </w:rPr>
        <w:drawing>
          <wp:inline distT="0" distB="0" distL="0" distR="0">
            <wp:extent cx="5712460" cy="3087370"/>
            <wp:effectExtent l="19050" t="0" r="2540" b="0"/>
            <wp:docPr id="2" name="Рисунок 2" descr="http://fizepr.ru/sites/default/files/imagecache/600w/wysiwyg_imageupload/1/vlagomer-v-kotelnoy.jpg">
              <a:hlinkClick xmlns:a="http://schemas.openxmlformats.org/drawingml/2006/main" r:id="rId8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izepr.ru/sites/default/files/imagecache/600w/wysiwyg_imageupload/1/vlagomer-v-kotelnoy.jpg">
                      <a:hlinkClick r:id="rId8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2460" cy="3087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3E34" w:rsidRPr="00463E34" w:rsidRDefault="00463E34" w:rsidP="00463E34">
      <w:pPr>
        <w:spacing w:before="100" w:beforeAutospacing="1" w:after="100" w:afterAutospacing="1" w:line="339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463E34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Влагомеры жидких материалов эксплуатируются в котельных в системах дозирования воды и диспергирования </w:t>
      </w:r>
      <w:proofErr w:type="spellStart"/>
      <w:r w:rsidRPr="00463E34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водомазутной</w:t>
      </w:r>
      <w:proofErr w:type="spellEnd"/>
      <w:r w:rsidRPr="00463E34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эмульсии. Для управления клапанами, регулирующими подачу воды, в состав поставки может быть включен шкаф управления.</w:t>
      </w:r>
    </w:p>
    <w:p w:rsidR="00463E34" w:rsidRPr="00463E34" w:rsidRDefault="00463E34" w:rsidP="00463E34">
      <w:pPr>
        <w:spacing w:before="60" w:after="60" w:line="264" w:lineRule="atLeast"/>
        <w:outlineLvl w:val="1"/>
        <w:rPr>
          <w:rFonts w:ascii="Arial" w:eastAsia="Times New Roman" w:hAnsi="Arial" w:cs="Arial"/>
          <w:caps/>
          <w:color w:val="671906"/>
          <w:sz w:val="34"/>
          <w:szCs w:val="34"/>
          <w:lang w:eastAsia="ru-RU"/>
        </w:rPr>
      </w:pPr>
      <w:r w:rsidRPr="00463E34">
        <w:rPr>
          <w:rFonts w:ascii="Arial" w:eastAsia="Times New Roman" w:hAnsi="Arial" w:cs="Arial"/>
          <w:caps/>
          <w:color w:val="671906"/>
          <w:sz w:val="34"/>
          <w:szCs w:val="34"/>
          <w:lang w:eastAsia="ru-RU"/>
        </w:rPr>
        <w:t>ВЛАГОМЕРЫ ЖИДКИХ МАТЕРИАЛОВ  FIZEPR-SW100.12</w:t>
      </w:r>
      <w:proofErr w:type="gramStart"/>
      <w:r w:rsidRPr="00463E34">
        <w:rPr>
          <w:rFonts w:ascii="Arial" w:eastAsia="Times New Roman" w:hAnsi="Arial" w:cs="Arial"/>
          <w:caps/>
          <w:color w:val="671906"/>
          <w:sz w:val="34"/>
          <w:szCs w:val="34"/>
          <w:lang w:eastAsia="ru-RU"/>
        </w:rPr>
        <w:t xml:space="preserve">   И</w:t>
      </w:r>
      <w:proofErr w:type="gramEnd"/>
      <w:r w:rsidRPr="00463E34">
        <w:rPr>
          <w:rFonts w:ascii="Arial" w:eastAsia="Times New Roman" w:hAnsi="Arial" w:cs="Arial"/>
          <w:caps/>
          <w:color w:val="671906"/>
          <w:sz w:val="34"/>
          <w:szCs w:val="34"/>
          <w:lang w:eastAsia="ru-RU"/>
        </w:rPr>
        <w:t xml:space="preserve"> FIZEPR-SW100.21</w:t>
      </w:r>
    </w:p>
    <w:p w:rsidR="00463E34" w:rsidRPr="00463E34" w:rsidRDefault="00463E34" w:rsidP="00463E34">
      <w:pPr>
        <w:spacing w:before="100" w:beforeAutospacing="1" w:after="100" w:afterAutospacing="1" w:line="339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463E34">
        <w:rPr>
          <w:rFonts w:ascii="Arial" w:eastAsia="Times New Roman" w:hAnsi="Arial" w:cs="Arial"/>
          <w:color w:val="000000"/>
          <w:sz w:val="25"/>
          <w:szCs w:val="25"/>
          <w:lang w:eastAsia="ru-RU"/>
        </w:rPr>
        <w:lastRenderedPageBreak/>
        <w:t xml:space="preserve">Влагомеры  FIZEPR-SW100.12  и  FIZEPR-SW100.21 предназначены для контроля в резервуарах и трубопроводах   нефти, мазута, шлама  в производстве цемента, </w:t>
      </w:r>
      <w:proofErr w:type="spellStart"/>
      <w:r w:rsidRPr="00463E34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водоугольного</w:t>
      </w:r>
      <w:proofErr w:type="spellEnd"/>
      <w:r w:rsidRPr="00463E34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топлива (ВУТ) и т.п. Датчики содержат зонд, выполненный из набора пяти штырей – центрального и четырех экранных штырей, размещенных вокруг центрального.  Корпус зонда и штыри   изготовлены из нерж. стали 12Х18Н10Т.  Диаметр штырей – 12мм, зазор между </w:t>
      </w:r>
      <w:proofErr w:type="gramStart"/>
      <w:r w:rsidRPr="00463E34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центральным</w:t>
      </w:r>
      <w:proofErr w:type="gramEnd"/>
      <w:r w:rsidRPr="00463E34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и экранными штырями – 25мм.  Благодаря такой конструкции датчики  устойчивы к действию агрессивных сред и не подвержены  засорению. </w:t>
      </w:r>
    </w:p>
    <w:p w:rsidR="00463E34" w:rsidRPr="00463E34" w:rsidRDefault="00463E34" w:rsidP="00463E34">
      <w:pPr>
        <w:spacing w:beforeAutospacing="1" w:after="0" w:afterAutospacing="1" w:line="339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>
        <w:rPr>
          <w:rFonts w:ascii="Arial" w:eastAsia="Times New Roman" w:hAnsi="Arial" w:cs="Arial"/>
          <w:noProof/>
          <w:color w:val="9B2609"/>
          <w:sz w:val="25"/>
          <w:szCs w:val="25"/>
          <w:bdr w:val="none" w:sz="0" w:space="0" w:color="auto" w:frame="1"/>
          <w:lang w:eastAsia="ru-RU"/>
        </w:rPr>
        <w:drawing>
          <wp:inline distT="0" distB="0" distL="0" distR="0">
            <wp:extent cx="3335020" cy="3087370"/>
            <wp:effectExtent l="19050" t="0" r="0" b="0"/>
            <wp:docPr id="3" name="Рисунок 3" descr="http://fizepr.ru/sites/default/files/imagecache/350w/wysiwyg_imageupload/17/datchik-zhidkostnogo-vlagomera-var_0.jpg">
              <a:hlinkClick xmlns:a="http://schemas.openxmlformats.org/drawingml/2006/main" r:id="rId10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izepr.ru/sites/default/files/imagecache/350w/wysiwyg_imageupload/17/datchik-zhidkostnogo-vlagomera-var_0.jpg">
                      <a:hlinkClick r:id="rId10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5020" cy="3087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3E34" w:rsidRPr="00463E34" w:rsidRDefault="00463E34" w:rsidP="00463E34">
      <w:pPr>
        <w:spacing w:before="100" w:beforeAutospacing="1" w:after="100" w:afterAutospacing="1" w:line="339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463E34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Отличаются варианты только способом установки и крепления.</w:t>
      </w:r>
    </w:p>
    <w:p w:rsidR="00463E34" w:rsidRPr="00463E34" w:rsidRDefault="00463E34" w:rsidP="00463E34">
      <w:pPr>
        <w:spacing w:before="100" w:beforeAutospacing="1" w:after="100" w:afterAutospacing="1" w:line="339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463E34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У влагомера FIZEPR-SW100.12 верхняя часть датчика выполнена в виде муфты с внутренней трубной резьбой 1" по ГОСТ 6357-81,  что позволяет закреплять датчик на трубе  диаметром 33мм.  Кабель, соединяющий датчик с электронным блоком,  пропускается сквозь указанную трубу, присоединяемую герметично. Такое крепление датчика  позволяет устанавливать влагомер на резервуарах, регулировать глубину его погружения в резервуар,   контролировать влажность  на разных уровнях.</w:t>
      </w:r>
    </w:p>
    <w:p w:rsidR="00463E34" w:rsidRPr="00463E34" w:rsidRDefault="00463E34" w:rsidP="00463E34">
      <w:pPr>
        <w:spacing w:beforeAutospacing="1" w:after="0" w:afterAutospacing="1" w:line="339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>
        <w:rPr>
          <w:rFonts w:ascii="Arial" w:eastAsia="Times New Roman" w:hAnsi="Arial" w:cs="Arial"/>
          <w:noProof/>
          <w:color w:val="9B2609"/>
          <w:sz w:val="25"/>
          <w:szCs w:val="25"/>
          <w:bdr w:val="none" w:sz="0" w:space="0" w:color="auto" w:frame="1"/>
          <w:lang w:eastAsia="ru-RU"/>
        </w:rPr>
        <w:drawing>
          <wp:inline distT="0" distB="0" distL="0" distR="0">
            <wp:extent cx="3335020" cy="1774825"/>
            <wp:effectExtent l="19050" t="0" r="0" b="0"/>
            <wp:docPr id="4" name="Рисунок 4" descr="http://fizepr.ru/sites/default/files/imagecache/350w/wysiwyg_imageupload/17/datchik_vlagomera_fizepr-sw100.21__0.jpg">
              <a:hlinkClick xmlns:a="http://schemas.openxmlformats.org/drawingml/2006/main" r:id="rId12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izepr.ru/sites/default/files/imagecache/350w/wysiwyg_imageupload/17/datchik_vlagomera_fizepr-sw100.21__0.jpg">
                      <a:hlinkClick r:id="rId12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5020" cy="177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3E34" w:rsidRPr="00463E34" w:rsidRDefault="00463E34" w:rsidP="00463E34">
      <w:pPr>
        <w:spacing w:before="100" w:beforeAutospacing="1" w:after="100" w:afterAutospacing="1" w:line="257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463E34">
        <w:rPr>
          <w:rFonts w:ascii="Arial" w:eastAsia="Times New Roman" w:hAnsi="Arial" w:cs="Arial"/>
          <w:color w:val="000000"/>
          <w:sz w:val="25"/>
          <w:szCs w:val="25"/>
          <w:lang w:eastAsia="ru-RU"/>
        </w:rPr>
        <w:lastRenderedPageBreak/>
        <w:t> </w:t>
      </w:r>
    </w:p>
    <w:p w:rsidR="00463E34" w:rsidRPr="00463E34" w:rsidRDefault="00463E34" w:rsidP="00463E34">
      <w:pPr>
        <w:spacing w:before="100" w:beforeAutospacing="1" w:after="100" w:afterAutospacing="1" w:line="257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463E34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 </w:t>
      </w:r>
    </w:p>
    <w:p w:rsidR="00463E34" w:rsidRPr="00463E34" w:rsidRDefault="00463E34" w:rsidP="00463E34">
      <w:pPr>
        <w:spacing w:before="100" w:beforeAutospacing="1" w:after="100" w:afterAutospacing="1" w:line="257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463E34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</w:t>
      </w:r>
    </w:p>
    <w:p w:rsidR="00463E34" w:rsidRPr="00463E34" w:rsidRDefault="00463E34" w:rsidP="00463E34">
      <w:pPr>
        <w:spacing w:before="100" w:beforeAutospacing="1" w:after="100" w:afterAutospacing="1" w:line="339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463E34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Конструкция    влагомера FIZEPR-SW100.21 обеспечивает измерения в потоке - в трубопроводах диаметром от 200мм и выше.  Зонд датчика закреплен  на фланце  Dу100.    Для установки  датчика    к трубопроводу должен быть приварен патрубок с соответствующим типом фланца.</w:t>
      </w:r>
    </w:p>
    <w:p w:rsidR="00463E34" w:rsidRPr="00463E34" w:rsidRDefault="00463E34" w:rsidP="00463E34">
      <w:pPr>
        <w:spacing w:before="60" w:after="60" w:line="264" w:lineRule="atLeast"/>
        <w:outlineLvl w:val="1"/>
        <w:rPr>
          <w:rFonts w:ascii="Arial" w:eastAsia="Times New Roman" w:hAnsi="Arial" w:cs="Arial"/>
          <w:caps/>
          <w:color w:val="671906"/>
          <w:sz w:val="34"/>
          <w:szCs w:val="34"/>
          <w:lang w:eastAsia="ru-RU"/>
        </w:rPr>
      </w:pPr>
      <w:r w:rsidRPr="00463E34">
        <w:rPr>
          <w:rFonts w:ascii="Arial" w:eastAsia="Times New Roman" w:hAnsi="Arial" w:cs="Arial"/>
          <w:caps/>
          <w:color w:val="671906"/>
          <w:sz w:val="34"/>
          <w:szCs w:val="34"/>
          <w:lang w:eastAsia="ru-RU"/>
        </w:rPr>
        <w:t> </w:t>
      </w:r>
    </w:p>
    <w:p w:rsidR="00463E34" w:rsidRPr="00463E34" w:rsidRDefault="00463E34" w:rsidP="00463E34">
      <w:pPr>
        <w:spacing w:before="60" w:after="60" w:line="264" w:lineRule="atLeast"/>
        <w:outlineLvl w:val="1"/>
        <w:rPr>
          <w:rFonts w:ascii="Arial" w:eastAsia="Times New Roman" w:hAnsi="Arial" w:cs="Arial"/>
          <w:caps/>
          <w:color w:val="671906"/>
          <w:sz w:val="34"/>
          <w:szCs w:val="34"/>
          <w:lang w:eastAsia="ru-RU"/>
        </w:rPr>
      </w:pPr>
      <w:r w:rsidRPr="00463E34">
        <w:rPr>
          <w:rFonts w:ascii="Arial" w:eastAsia="Times New Roman" w:hAnsi="Arial" w:cs="Arial"/>
          <w:caps/>
          <w:color w:val="671906"/>
          <w:sz w:val="34"/>
          <w:szCs w:val="34"/>
          <w:lang w:eastAsia="ru-RU"/>
        </w:rPr>
        <w:t>ДИАПАЗОН ТЕМПЕРАТУР ИЗМЕРЯЕМОЙ СРЕДЫ</w:t>
      </w:r>
    </w:p>
    <w:p w:rsidR="00463E34" w:rsidRPr="00463E34" w:rsidRDefault="00463E34" w:rsidP="00463E34">
      <w:pPr>
        <w:spacing w:beforeAutospacing="1" w:after="0" w:afterAutospacing="1" w:line="339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>
        <w:rPr>
          <w:rFonts w:ascii="Arial" w:eastAsia="Times New Roman" w:hAnsi="Arial" w:cs="Arial"/>
          <w:noProof/>
          <w:color w:val="9B2609"/>
          <w:sz w:val="25"/>
          <w:szCs w:val="25"/>
          <w:bdr w:val="none" w:sz="0" w:space="0" w:color="auto" w:frame="1"/>
          <w:lang w:eastAsia="ru-RU"/>
        </w:rPr>
        <w:drawing>
          <wp:inline distT="0" distB="0" distL="0" distR="0">
            <wp:extent cx="3335020" cy="2667635"/>
            <wp:effectExtent l="19050" t="0" r="0" b="0"/>
            <wp:docPr id="5" name="Рисунок 5" descr="http://fizepr.ru/sites/default/files/imagecache/350w/wysiwyg_imageupload/17/datchik_s_vynesennoy_izmer_yacheykoy_3.jpg">
              <a:hlinkClick xmlns:a="http://schemas.openxmlformats.org/drawingml/2006/main" r:id="rId14" tooltip="&quot;Датчик измерения степени сухости пара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izepr.ru/sites/default/files/imagecache/350w/wysiwyg_imageupload/17/datchik_s_vynesennoy_izmer_yacheykoy_3.jpg">
                      <a:hlinkClick r:id="rId14" tooltip="&quot;Датчик измерения степени сухости пара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5020" cy="2667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463E34">
        <w:rPr>
          <w:rFonts w:ascii="Arial" w:eastAsia="Times New Roman" w:hAnsi="Arial" w:cs="Arial"/>
          <w:color w:val="000000"/>
          <w:lang w:eastAsia="ru-RU"/>
        </w:rPr>
        <w:t xml:space="preserve">Датчик для измерения степени сухости пара в процессе </w:t>
      </w:r>
      <w:proofErr w:type="spellStart"/>
      <w:r w:rsidRPr="00463E34">
        <w:rPr>
          <w:rFonts w:ascii="Arial" w:eastAsia="Times New Roman" w:hAnsi="Arial" w:cs="Arial"/>
          <w:color w:val="000000"/>
          <w:lang w:eastAsia="ru-RU"/>
        </w:rPr>
        <w:t>сборки</w:t>
      </w:r>
      <w:r w:rsidRPr="00463E34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Применение</w:t>
      </w:r>
      <w:proofErr w:type="spellEnd"/>
      <w:r w:rsidRPr="00463E34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нержавеющей стали и специальных диэлектрических прокладок обеспечивает коррозионную стойкость и допускает возможность использования анализатора влагосодержания в трубопроводах с жидкостями, имеющими температуру до 145°С. По специальному заказу датчик может быть изготовлен для эксплуатации при температурах до 345°С, например, для контроля параметров пароводяных смесей, измерения степени сухости пара.</w:t>
      </w:r>
      <w:proofErr w:type="gramEnd"/>
      <w:r w:rsidRPr="00463E34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В таком датчике измерительная ячейка, содержащая полупроводниковые элементы, выполняется в отдельном корпусе, который размещается на удалении от корпуса датчика.</w:t>
      </w:r>
    </w:p>
    <w:p w:rsidR="00463E34" w:rsidRPr="00463E34" w:rsidRDefault="00463E34" w:rsidP="00463E34">
      <w:pPr>
        <w:spacing w:before="100" w:beforeAutospacing="1" w:after="100" w:afterAutospacing="1" w:line="339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463E34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При использовании керамики и высокотемпературных сплавов диапазон </w:t>
      </w:r>
      <w:proofErr w:type="gramStart"/>
      <w:r w:rsidRPr="00463E34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температур</w:t>
      </w:r>
      <w:proofErr w:type="gramEnd"/>
      <w:r w:rsidRPr="00463E34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измеряемый среды можно расширить до 800...1000°С. При этом точность измерения диэлектрической проницаемости среды останется практически  такой же, как и у влагомеров FIZEPR-SW100 общепромышленного исполнения на температуры до 145°С.</w:t>
      </w:r>
    </w:p>
    <w:p w:rsidR="00463E34" w:rsidRPr="00463E34" w:rsidRDefault="00463E34" w:rsidP="00463E34">
      <w:pPr>
        <w:spacing w:before="60" w:after="60" w:line="264" w:lineRule="atLeast"/>
        <w:outlineLvl w:val="1"/>
        <w:rPr>
          <w:rFonts w:ascii="Arial" w:eastAsia="Times New Roman" w:hAnsi="Arial" w:cs="Arial"/>
          <w:caps/>
          <w:color w:val="671906"/>
          <w:sz w:val="34"/>
          <w:szCs w:val="34"/>
          <w:lang w:eastAsia="ru-RU"/>
        </w:rPr>
      </w:pPr>
      <w:r w:rsidRPr="00463E34">
        <w:rPr>
          <w:rFonts w:ascii="Arial" w:eastAsia="Times New Roman" w:hAnsi="Arial" w:cs="Arial"/>
          <w:caps/>
          <w:color w:val="671906"/>
          <w:sz w:val="34"/>
          <w:szCs w:val="34"/>
          <w:lang w:eastAsia="ru-RU"/>
        </w:rPr>
        <w:t>ИНТЕГРАЦИЯ В СИСТЕМЫ АСУТП</w:t>
      </w:r>
    </w:p>
    <w:p w:rsidR="00463E34" w:rsidRPr="00463E34" w:rsidRDefault="00463E34" w:rsidP="00463E34">
      <w:pPr>
        <w:spacing w:before="100" w:beforeAutospacing="1" w:after="100" w:afterAutospacing="1" w:line="339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463E34">
        <w:rPr>
          <w:rFonts w:ascii="Arial" w:eastAsia="Times New Roman" w:hAnsi="Arial" w:cs="Arial"/>
          <w:color w:val="000000"/>
          <w:sz w:val="25"/>
          <w:szCs w:val="25"/>
          <w:lang w:eastAsia="ru-RU"/>
        </w:rPr>
        <w:lastRenderedPageBreak/>
        <w:t xml:space="preserve">Влагомер жидких материалов имеет блок обработки с интерфейсами RS232/RS485, что позволяет без дополнительных затрат включать прибор контроля влажности жидкостей в состав автоматических систем </w:t>
      </w:r>
      <w:proofErr w:type="spellStart"/>
      <w:r w:rsidRPr="00463E34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упраления</w:t>
      </w:r>
      <w:proofErr w:type="spellEnd"/>
      <w:r w:rsidRPr="00463E34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. По желанию заказчика в комплект  поставки влагомера может быть введен шкаф КИП с устройством управления, обеспечивающим регулировку технологического процесса, например, дозирование  воды при приготовлении </w:t>
      </w:r>
      <w:proofErr w:type="spellStart"/>
      <w:r w:rsidRPr="00463E34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водомазутной</w:t>
      </w:r>
      <w:proofErr w:type="spellEnd"/>
      <w:r w:rsidRPr="00463E34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эмульсии в котельных на мазуте.</w:t>
      </w:r>
    </w:p>
    <w:p w:rsidR="00463E34" w:rsidRPr="00463E34" w:rsidRDefault="00463E34" w:rsidP="00463E34">
      <w:pPr>
        <w:spacing w:beforeAutospacing="1" w:after="0" w:afterAutospacing="1" w:line="339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>
        <w:rPr>
          <w:rFonts w:ascii="Arial" w:eastAsia="Times New Roman" w:hAnsi="Arial" w:cs="Arial"/>
          <w:noProof/>
          <w:color w:val="9B2609"/>
          <w:sz w:val="25"/>
          <w:szCs w:val="25"/>
          <w:bdr w:val="none" w:sz="0" w:space="0" w:color="auto" w:frame="1"/>
          <w:lang w:eastAsia="ru-RU"/>
        </w:rPr>
        <w:drawing>
          <wp:inline distT="0" distB="0" distL="0" distR="0">
            <wp:extent cx="5712460" cy="4550410"/>
            <wp:effectExtent l="19050" t="0" r="2540" b="0"/>
            <wp:docPr id="6" name="Рисунок 6" descr="http://fizepr.ru/sites/default/files/imagecache/600w/wysiwyg_imageupload/1/dsc_2141_0.jpg">
              <a:hlinkClick xmlns:a="http://schemas.openxmlformats.org/drawingml/2006/main" r:id="rId16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izepr.ru/sites/default/files/imagecache/600w/wysiwyg_imageupload/1/dsc_2141_0.jpg">
                      <a:hlinkClick r:id="rId16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2460" cy="4550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4808" w:rsidRDefault="00E64808"/>
    <w:sectPr w:rsidR="00E64808" w:rsidSect="00E648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EC37F7"/>
    <w:multiLevelType w:val="multilevel"/>
    <w:tmpl w:val="5BB23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463E34"/>
    <w:rsid w:val="001D2164"/>
    <w:rsid w:val="00463E34"/>
    <w:rsid w:val="004D156E"/>
    <w:rsid w:val="00504CC7"/>
    <w:rsid w:val="007619E6"/>
    <w:rsid w:val="007725A6"/>
    <w:rsid w:val="008122C4"/>
    <w:rsid w:val="00897F10"/>
    <w:rsid w:val="00985BA0"/>
    <w:rsid w:val="009E234F"/>
    <w:rsid w:val="00D71032"/>
    <w:rsid w:val="00E11693"/>
    <w:rsid w:val="00E51CA3"/>
    <w:rsid w:val="00E64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808"/>
  </w:style>
  <w:style w:type="paragraph" w:styleId="1">
    <w:name w:val="heading 1"/>
    <w:basedOn w:val="a"/>
    <w:link w:val="10"/>
    <w:uiPriority w:val="9"/>
    <w:qFormat/>
    <w:rsid w:val="00463E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63E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3E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63E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63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3E34"/>
    <w:rPr>
      <w:b/>
      <w:bCs/>
    </w:rPr>
  </w:style>
  <w:style w:type="character" w:customStyle="1" w:styleId="apple-converted-space">
    <w:name w:val="apple-converted-space"/>
    <w:basedOn w:val="a0"/>
    <w:rsid w:val="00463E34"/>
  </w:style>
  <w:style w:type="character" w:styleId="a5">
    <w:name w:val="Hyperlink"/>
    <w:basedOn w:val="a0"/>
    <w:uiPriority w:val="99"/>
    <w:semiHidden/>
    <w:unhideWhenUsed/>
    <w:rsid w:val="00463E34"/>
    <w:rPr>
      <w:color w:val="0000FF"/>
      <w:u w:val="single"/>
    </w:rPr>
  </w:style>
  <w:style w:type="character" w:customStyle="1" w:styleId="wysiwygimageupload">
    <w:name w:val="wysiwyg_imageupload"/>
    <w:basedOn w:val="a0"/>
    <w:rsid w:val="00463E34"/>
  </w:style>
  <w:style w:type="paragraph" w:customStyle="1" w:styleId="center-al">
    <w:name w:val="center-al"/>
    <w:basedOn w:val="a"/>
    <w:rsid w:val="00463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magetitle">
    <w:name w:val="image_title"/>
    <w:basedOn w:val="a0"/>
    <w:rsid w:val="00463E34"/>
  </w:style>
  <w:style w:type="paragraph" w:styleId="a6">
    <w:name w:val="Balloon Text"/>
    <w:basedOn w:val="a"/>
    <w:link w:val="a7"/>
    <w:uiPriority w:val="99"/>
    <w:semiHidden/>
    <w:unhideWhenUsed/>
    <w:rsid w:val="00463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3E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7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zepr.ru/sites/default/files/imagecache/900w/wysiwyg_imageupload/1/vlagomer-v-kotelnoy.jpg" TargetMode="External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fizepr.ru/sites/default/files/imagecache/900w/wysiwyg_imageupload/17/datchik_vlagomera_fizepr-sw100.21__0.jpg" TargetMode="External"/><Relationship Id="rId17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hyperlink" Target="http://fizepr.ru/sites/default/files/imagecache/900w/wysiwyg_imageupload/1/dsc_2141_0.jp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fizepr.ru/sites/default/files/imagecache/900w/wysiwyg_imageupload/1/dsc_1934_0.jpg" TargetMode="External"/><Relationship Id="rId11" Type="http://schemas.openxmlformats.org/officeDocument/2006/relationships/image" Target="media/image3.jpeg"/><Relationship Id="rId5" Type="http://schemas.openxmlformats.org/officeDocument/2006/relationships/hyperlink" Target="http://dp.vniims.ru/TSI/9069-6A1E7BB54910.pdf" TargetMode="External"/><Relationship Id="rId15" Type="http://schemas.openxmlformats.org/officeDocument/2006/relationships/image" Target="media/image5.jpeg"/><Relationship Id="rId10" Type="http://schemas.openxmlformats.org/officeDocument/2006/relationships/hyperlink" Target="http://fizepr.ru/sites/default/files/imagecache/900w/wysiwyg_imageupload/17/datchik-zhidkostnogo-vlagomera-var_0.jp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://fizepr.ru/sites/default/files/imagecache/900w/wysiwyg_imageupload/17/datchik_s_vynesennoy_izmer_yacheykoy_3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831</Words>
  <Characters>4740</Characters>
  <Application>Microsoft Office Word</Application>
  <DocSecurity>0</DocSecurity>
  <Lines>39</Lines>
  <Paragraphs>11</Paragraphs>
  <ScaleCrop>false</ScaleCrop>
  <Company>Microsoft</Company>
  <LinksUpToDate>false</LinksUpToDate>
  <CharactersWithSpaces>5560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2015-02-12T12:10:00Z</dcterms:created>
  <dcterms:modified xsi:type="dcterms:W3CDTF">2015-02-12T12:12:00Z</dcterms:modified>
</cp:coreProperties>
</file>