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0"/>
      </w:tblGrid>
      <w:tr w:rsidR="00C36154" w:rsidRPr="00C36154" w:rsidTr="00C3615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36154" w:rsidRPr="00C3615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36154" w:rsidRPr="00C36154" w:rsidRDefault="00C36154" w:rsidP="00C3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6154" w:rsidRPr="00C36154" w:rsidTr="00C36154">
        <w:trPr>
          <w:tblCellSpacing w:w="0" w:type="dxa"/>
          <w:jc w:val="center"/>
        </w:trPr>
        <w:tc>
          <w:tcPr>
            <w:tcW w:w="0" w:type="auto"/>
            <w:shd w:val="clear" w:color="auto" w:fill="29417C"/>
            <w:vAlign w:val="center"/>
            <w:hideMark/>
          </w:tcPr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36154" w:rsidRPr="00C36154" w:rsidRDefault="00C36154" w:rsidP="00C361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1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C36154" w:rsidRPr="00C36154" w:rsidTr="00C3615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36154" w:rsidRDefault="00C36154" w:rsidP="00C36154">
            <w:pPr>
              <w:spacing w:before="100" w:beforeAutospacing="1" w:after="84" w:line="240" w:lineRule="auto"/>
              <w:jc w:val="center"/>
              <w:outlineLvl w:val="0"/>
              <w:rPr>
                <w:rFonts w:ascii="Trebuchet MS" w:eastAsia="Times New Roman" w:hAnsi="Trebuchet MS" w:cs="Tahoma"/>
                <w:b/>
                <w:bCs/>
                <w:color w:val="B01212"/>
                <w:kern w:val="36"/>
                <w:sz w:val="24"/>
                <w:szCs w:val="24"/>
                <w:lang w:eastAsia="ru-RU"/>
              </w:rPr>
            </w:pPr>
            <w:r w:rsidRPr="00C36154">
              <w:rPr>
                <w:rFonts w:ascii="Trebuchet MS" w:eastAsia="Times New Roman" w:hAnsi="Trebuchet MS" w:cs="Tahoma"/>
                <w:b/>
                <w:bCs/>
                <w:color w:val="B01212"/>
                <w:kern w:val="36"/>
                <w:sz w:val="24"/>
                <w:szCs w:val="24"/>
                <w:lang w:eastAsia="ru-RU"/>
              </w:rPr>
              <w:t>Платформенные большегрузные весы "Титан"</w:t>
            </w:r>
          </w:p>
          <w:p w:rsidR="00C36154" w:rsidRPr="00C36154" w:rsidRDefault="00C36154" w:rsidP="00C36154">
            <w:pPr>
              <w:spacing w:before="100" w:beforeAutospacing="1" w:after="84" w:line="240" w:lineRule="auto"/>
              <w:jc w:val="center"/>
              <w:outlineLvl w:val="0"/>
              <w:rPr>
                <w:rFonts w:ascii="Trebuchet MS" w:eastAsia="Times New Roman" w:hAnsi="Trebuchet MS" w:cs="Tahoma"/>
                <w:b/>
                <w:bCs/>
                <w:color w:val="B01212"/>
                <w:kern w:val="36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Титан 5000/10000</w:t>
            </w:r>
          </w:p>
          <w:p w:rsidR="00C36154" w:rsidRDefault="00C36154" w:rsidP="00C3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2490233" cy="1502283"/>
                  <wp:effectExtent l="19050" t="0" r="5317" b="0"/>
                  <wp:docPr id="69" name="Рисунок 9" descr="Платформенные большегрузные весы Ти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латформенные большегрузные весы Ти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719" cy="1501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bCs/>
                <w:color w:val="222222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Описание:</w:t>
            </w: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 Большегрузные весы "Титан" - стационарные, общепромышленного назначения для статического взвешивания компактных тяжелых грузов при учетных и технологических операциях на промышленных предприятиях. Весы "Титан" - рекомендуются для взвешивания рулонов и пачек металла, бумаги и т.п. на металлургических предприятиях, ЦБК, </w:t>
            </w:r>
            <w:proofErr w:type="spellStart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металлобазах</w:t>
            </w:r>
            <w:proofErr w:type="spellEnd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 складах. Большегрузные весы "Титан" - один из видов </w:t>
            </w:r>
            <w:hyperlink r:id="rId6" w:tooltip="платформенные весы" w:history="1">
              <w:r w:rsidRPr="00C36154">
                <w:rPr>
                  <w:rFonts w:ascii="Tahoma" w:eastAsia="Times New Roman" w:hAnsi="Tahoma" w:cs="Tahoma"/>
                  <w:color w:val="666666"/>
                  <w:sz w:val="24"/>
                  <w:szCs w:val="24"/>
                  <w:u w:val="single"/>
                  <w:lang w:eastAsia="ru-RU"/>
                </w:rPr>
                <w:t>платформенных весов</w:t>
              </w:r>
            </w:hyperlink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</w:r>
          </w:p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bCs/>
                <w:color w:val="222222"/>
                <w:sz w:val="24"/>
                <w:szCs w:val="24"/>
                <w:lang w:eastAsia="ru-RU"/>
              </w:rPr>
              <w:t>Устройство весов:</w:t>
            </w: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 Грузоприемное устройство (ГПУ) большегрузных весов "Титан" состоит из платформы, подвешенной с помощью соединительных узлов на 4-х </w:t>
            </w:r>
            <w:proofErr w:type="spellStart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тензодатчиках</w:t>
            </w:r>
            <w:proofErr w:type="spellEnd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 закрепленных по углам рамы-основания. Кабели от датчиков поступают в суммирующую коробку, из которой выходит 6-проводный кабель для подключения к весовому индикатору. Зону установки датчиков, коробки и кабельной проводки закрывает защитный кожух. Платформа весов "Титан" полностью оцинкована.</w:t>
            </w:r>
          </w:p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Особенности весов:</w:t>
            </w:r>
          </w:p>
          <w:p w:rsidR="00C36154" w:rsidRPr="00C36154" w:rsidRDefault="00C36154" w:rsidP="00C36154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284" w:firstLine="283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усиленная конструкция весов с повышенной защитой от ударов при установке груза краном или лебедкой</w:t>
            </w:r>
          </w:p>
          <w:p w:rsidR="00C36154" w:rsidRPr="00C36154" w:rsidRDefault="00C36154" w:rsidP="00C36154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284" w:firstLine="283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тензодатчика</w:t>
            </w:r>
            <w:proofErr w:type="spellEnd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 расположенные по углам платформы, защищены от ударных нагрузок</w:t>
            </w:r>
          </w:p>
          <w:p w:rsidR="00C36154" w:rsidRPr="00C36154" w:rsidRDefault="00C36154" w:rsidP="00C36154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284" w:firstLine="283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повышенная коррозионная стойкость за счет покрытия цинком или порошковой эмалью</w:t>
            </w:r>
          </w:p>
          <w:p w:rsidR="00C36154" w:rsidRPr="00C36154" w:rsidRDefault="00C36154" w:rsidP="00C36154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284" w:firstLine="283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имеют два весовых диапазона с автоматическим переключением дискретности при переходе из одного диапазона взвешивания на другой</w:t>
            </w:r>
          </w:p>
          <w:p w:rsidR="00C36154" w:rsidRPr="00C36154" w:rsidRDefault="00C36154" w:rsidP="00C36154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284" w:firstLine="283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широкий температурный диапазон (от -30 до +40 С)</w:t>
            </w:r>
          </w:p>
          <w:p w:rsidR="00C36154" w:rsidRPr="00C36154" w:rsidRDefault="00C36154" w:rsidP="00C36154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284" w:firstLine="283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простота и удобство обслуживания</w:t>
            </w:r>
          </w:p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Стандартные функции:</w:t>
            </w:r>
          </w:p>
          <w:p w:rsidR="00C36154" w:rsidRPr="00C36154" w:rsidRDefault="00C36154" w:rsidP="00C36154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вывод на индикацию значений массы "брутто", "нетто", "тары"</w:t>
            </w:r>
          </w:p>
          <w:p w:rsidR="00C36154" w:rsidRPr="00C36154" w:rsidRDefault="00C36154" w:rsidP="00C36154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выборка массы тары и ввод значения тары с клавиатуры</w:t>
            </w:r>
          </w:p>
          <w:p w:rsidR="00C36154" w:rsidRPr="00C36154" w:rsidRDefault="00C36154" w:rsidP="00C36154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установка индикации на нуль автоматически и вручную</w:t>
            </w:r>
          </w:p>
          <w:p w:rsidR="00C36154" w:rsidRPr="00C36154" w:rsidRDefault="00C36154" w:rsidP="00C36154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автоподстройка нуля</w:t>
            </w:r>
          </w:p>
          <w:p w:rsidR="00C36154" w:rsidRPr="00C36154" w:rsidRDefault="00C36154" w:rsidP="00C36154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накопление и индикация суммы результатов нескольких взвешиваний</w:t>
            </w:r>
          </w:p>
          <w:p w:rsidR="00C36154" w:rsidRPr="00C36154" w:rsidRDefault="00C36154" w:rsidP="00C36154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"заморозка" индикации массы автоматически и вручную</w:t>
            </w:r>
          </w:p>
          <w:p w:rsidR="00C36154" w:rsidRPr="00C36154" w:rsidRDefault="00C36154" w:rsidP="00C36154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вывод результатов взвешиваний на печать</w:t>
            </w:r>
          </w:p>
          <w:p w:rsidR="00C36154" w:rsidRPr="00C36154" w:rsidRDefault="00C36154" w:rsidP="00C36154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связь с компьютером через RS232 или гальванически развязанный RS485 со скоростью до 9600 бод</w:t>
            </w:r>
          </w:p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Базовый комплект:</w:t>
            </w:r>
          </w:p>
          <w:p w:rsidR="00C36154" w:rsidRPr="00C36154" w:rsidRDefault="00C36154" w:rsidP="00C36154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Грузоприемное устройство (ГПУ) с 5-метровым кабелем</w:t>
            </w:r>
          </w:p>
          <w:p w:rsidR="00C36154" w:rsidRPr="00C36154" w:rsidRDefault="00C36154" w:rsidP="00C36154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весовой индикатор "Микросим-0601" модель М0601-Б. Высота знаков индикации 25мм.</w:t>
            </w:r>
          </w:p>
          <w:p w:rsidR="00C36154" w:rsidRPr="00C36154" w:rsidRDefault="00C36154" w:rsidP="00C36154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диск с базовым набором программного обеспечения, в том числе программой-драйвером </w:t>
            </w:r>
            <w:proofErr w:type="spellStart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DevCom</w:t>
            </w:r>
            <w:proofErr w:type="spellEnd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, обеспечивающей базовый набор коммуникационных функций, и примерами вызова из программных пакетов 1C, </w:t>
            </w:r>
            <w:proofErr w:type="spellStart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Access</w:t>
            </w:r>
            <w:proofErr w:type="spellEnd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и др.</w:t>
            </w:r>
          </w:p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Программное обеспечение:</w:t>
            </w: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 Программа-драйвер </w:t>
            </w:r>
            <w:proofErr w:type="spellStart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DevCom</w:t>
            </w:r>
            <w:proofErr w:type="spellEnd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обеспечивает базовый набор коммуникационных функций:</w:t>
            </w:r>
          </w:p>
          <w:p w:rsidR="00C36154" w:rsidRPr="00C36154" w:rsidRDefault="00C36154" w:rsidP="00C36154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позволяет производить настройку соединения,</w:t>
            </w:r>
          </w:p>
          <w:p w:rsidR="00C36154" w:rsidRPr="00C36154" w:rsidRDefault="00C36154" w:rsidP="00C36154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осуществлять передачу команд оператора на весовой индикатор,</w:t>
            </w:r>
          </w:p>
          <w:p w:rsidR="00C36154" w:rsidRPr="00C36154" w:rsidRDefault="00C36154" w:rsidP="00C36154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снимать результаты взвешивания и отображать их на мониторе, а также транслировать на дублирующее табло (при наличии).</w:t>
            </w:r>
          </w:p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При необходимости подключить несколько весов к одному компьютеру с использованием сетевой шины RS485 требуется программа-драйвер "</w:t>
            </w:r>
            <w:proofErr w:type="spellStart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DEVNet</w:t>
            </w:r>
            <w:proofErr w:type="spellEnd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", поставляемая отдельно, а также один или несколько преобразователей INCON.</w:t>
            </w:r>
          </w:p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Дополнительные возможности:</w:t>
            </w: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 Расширение возможностей достигается применением весового индикатора "Микросим-0601" модели М0601-А взамен модели М0601-Б.</w:t>
            </w: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Среди них:</w:t>
            </w:r>
          </w:p>
          <w:p w:rsidR="00C36154" w:rsidRPr="00C36154" w:rsidRDefault="00C36154" w:rsidP="00C36154">
            <w:pPr>
              <w:numPr>
                <w:ilvl w:val="0"/>
                <w:numId w:val="5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Скорость обмена свыше 9600 бод (57,6 кбод максимум)</w:t>
            </w:r>
          </w:p>
          <w:p w:rsidR="00C36154" w:rsidRPr="00C36154" w:rsidRDefault="00C36154" w:rsidP="00C36154">
            <w:pPr>
              <w:numPr>
                <w:ilvl w:val="0"/>
                <w:numId w:val="5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Расширенные возможности по регистрации и учету взвешиваний</w:t>
            </w:r>
          </w:p>
          <w:p w:rsidR="00C36154" w:rsidRPr="00C36154" w:rsidRDefault="00C36154" w:rsidP="00C36154">
            <w:pPr>
              <w:numPr>
                <w:ilvl w:val="0"/>
                <w:numId w:val="5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Встроенные энергонезависимые часы</w:t>
            </w:r>
          </w:p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Кроме того, на модель М0601-А может быть установлен (</w:t>
            </w:r>
            <w:proofErr w:type="spellStart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опционно</w:t>
            </w:r>
            <w:proofErr w:type="spellEnd"/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 ИК-порт для управления с пульта дистанционного управления (ПДУ). ПДУ поставляется отдельно.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"/>
              <w:gridCol w:w="8885"/>
              <w:gridCol w:w="97"/>
            </w:tblGrid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15" name="Рисунок 15" descr="http://www.metra.ru/img/border_contentframe_lef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etra.ru/img/border_contentframe_lef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16" name="Рисунок 16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17" name="Рисунок 17" descr="http://www.metra.ru/img/border_contentframe_righ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metra.ru/img/border_contentframe_righ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8" name="Рисунок 18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Базовые модификации большегрузных весов "Титан"</w:t>
                  </w:r>
                </w:p>
                <w:tbl>
                  <w:tblPr>
                    <w:tblW w:w="7710" w:type="dxa"/>
                    <w:tblCellSpacing w:w="0" w:type="dxa"/>
                    <w:tblBorders>
                      <w:top w:val="single" w:sz="6" w:space="0" w:color="D2D2D7"/>
                      <w:left w:val="single" w:sz="6" w:space="0" w:color="D2D2D7"/>
                      <w:bottom w:val="single" w:sz="6" w:space="0" w:color="D2D2D7"/>
                      <w:right w:val="single" w:sz="6" w:space="0" w:color="D2D2D7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891"/>
                    <w:gridCol w:w="930"/>
                    <w:gridCol w:w="1179"/>
                    <w:gridCol w:w="930"/>
                    <w:gridCol w:w="1179"/>
                    <w:gridCol w:w="1859"/>
                    <w:gridCol w:w="901"/>
                  </w:tblGrid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Марка большегрузных весов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Характеристики в первом диапазоне взвешивания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Характеристики во втором диапазоне взвешивания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Габаритные размеры ГПУ, </w:t>
                        </w:r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Масса весов, не более, </w:t>
                        </w:r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кг</w:t>
                        </w:r>
                        <w:proofErr w:type="gramEnd"/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НмПВ</w:t>
                        </w:r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… НПВ1, </w:t>
                        </w: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>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Цена </w:t>
                        </w:r>
                        <w:proofErr w:type="spellStart"/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повероч-ного</w:t>
                        </w:r>
                        <w:proofErr w:type="spellEnd"/>
                        <w:proofErr w:type="gramEnd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>деления, e1,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>НмПВ</w:t>
                        </w:r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… НПВ2, </w:t>
                        </w: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>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Цена </w:t>
                        </w:r>
                        <w:proofErr w:type="spellStart"/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повероч-ного</w:t>
                        </w:r>
                        <w:proofErr w:type="spellEnd"/>
                        <w:proofErr w:type="gramEnd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>деления, e2, кг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lastRenderedPageBreak/>
                          <w:t>Титан 3000/5000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20 … 3000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3000 … 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2000х2000х200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500</w:t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Титан 5000/10000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40 … 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5000 … 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2000х2000х200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500</w:t>
                        </w:r>
                      </w:p>
                    </w:tc>
                  </w:tr>
                </w:tbl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0795" cy="10795"/>
                        <wp:effectExtent l="0" t="0" r="0" b="0"/>
                        <wp:docPr id="19" name="Рисунок 19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2545" cy="42545"/>
                        <wp:effectExtent l="19050" t="0" r="0" b="0"/>
                        <wp:docPr id="20" name="Рисунок 20" descr="http://www.metra.ru/img/border_contentframe_lef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metra.ru/img/border_contentframe_lef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21" name="Рисунок 21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22" name="Рисунок 22" descr="http://www.metra.ru/img/border_contentframe_righ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metra.ru/img/border_contentframe_righ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Первичная поверка весов с НПВ более 10 тонн производится на эксплуатирующем предприятии.</w:t>
            </w: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По заказу могут быть поставлены весы с иным размером грузоприемной площадки, а также снабженные специальными ложементами.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"/>
              <w:gridCol w:w="9175"/>
              <w:gridCol w:w="90"/>
            </w:tblGrid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23" name="Рисунок 23" descr="http://www.metra.ru/img/border_contentframe_lef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metra.ru/img/border_contentframe_lef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24" name="Рисунок 24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25" name="Рисунок 25" descr="http://www.metra.ru/img/border_contentframe_righ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metra.ru/img/border_contentframe_righ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6" name="Рисунок 26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Дополнительные модификации большегрузных весов "Титан"</w:t>
                  </w:r>
                </w:p>
                <w:tbl>
                  <w:tblPr>
                    <w:tblW w:w="7710" w:type="dxa"/>
                    <w:tblCellSpacing w:w="0" w:type="dxa"/>
                    <w:tblBorders>
                      <w:top w:val="single" w:sz="6" w:space="0" w:color="D2D2D7"/>
                      <w:left w:val="single" w:sz="6" w:space="0" w:color="D2D2D7"/>
                      <w:bottom w:val="single" w:sz="6" w:space="0" w:color="D2D2D7"/>
                      <w:right w:val="single" w:sz="6" w:space="0" w:color="D2D2D7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772"/>
                    <w:gridCol w:w="1771"/>
                    <w:gridCol w:w="1537"/>
                    <w:gridCol w:w="1488"/>
                    <w:gridCol w:w="1741"/>
                    <w:gridCol w:w="850"/>
                  </w:tblGrid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Марка большегрузных весов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Модель большегрузных весов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Диапазоны взвешивания </w:t>
                        </w:r>
                        <w:proofErr w:type="spell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НмПВ</w:t>
                        </w:r>
                        <w:proofErr w:type="spellEnd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… НПВ</w:t>
                        </w:r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… НПВ2, 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Цена поверочного деления, e1/e2,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Габаритные размеры ГПУ, </w:t>
                        </w:r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Масса весов, не более, </w:t>
                        </w:r>
                        <w:proofErr w:type="gramStart"/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кг</w:t>
                        </w:r>
                        <w:proofErr w:type="gramEnd"/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Титан 30000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(М8100-30ДК7С-1-С)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0,2…30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2500х2500х425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2000</w:t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Титан 40000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(М8100-40ДК7С-1-С)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0,2…40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2500х2500х425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2000</w:t>
                        </w:r>
                      </w:p>
                    </w:tc>
                  </w:tr>
                </w:tbl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7" name="Рисунок 27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28" name="Рисунок 28" descr="http://www.metra.ru/img/border_contentframe_lef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etra.ru/img/border_contentframe_lef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29" name="Рисунок 29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30" name="Рисунок 30" descr="http://www.metra.ru/img/border_contentframe_righ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metra.ru/img/border_contentframe_righ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"/>
              <w:gridCol w:w="8130"/>
              <w:gridCol w:w="97"/>
            </w:tblGrid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31" name="Рисунок 31" descr="http://www.metra.ru/img/border_contentframe_lef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metra.ru/img/border_contentframe_lef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32" name="Рисунок 32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33" name="Рисунок 33" descr="http://www.metra.ru/img/border_contentframe_righ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metra.ru/img/border_contentframe_righ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4" name="Рисунок 34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Дополнительное оборудование к большегрузным весам "Титан"</w:t>
                  </w:r>
                </w:p>
                <w:tbl>
                  <w:tblPr>
                    <w:tblW w:w="7710" w:type="dxa"/>
                    <w:tblCellSpacing w:w="0" w:type="dxa"/>
                    <w:tblBorders>
                      <w:top w:val="single" w:sz="6" w:space="0" w:color="D2D2D7"/>
                      <w:left w:val="single" w:sz="6" w:space="0" w:color="D2D2D7"/>
                      <w:bottom w:val="single" w:sz="6" w:space="0" w:color="D2D2D7"/>
                      <w:right w:val="single" w:sz="6" w:space="0" w:color="D2D2D7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576"/>
                    <w:gridCol w:w="5134"/>
                  </w:tblGrid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Дополнительное оборудование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Характеристика</w:t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М1900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Дублирующее табло малое (высота знаков индикации = 14мм)</w:t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М1901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Дублирующее табло большое (высота знаков индикации = 100мм)</w:t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6-WS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6-проводный кабель нестандартной длины (до 100м) для соединения ГПУ с весовым индикатором</w:t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DevNet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Программа-драйвер для сетевого подключения по RS485</w:t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PSNet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Программа весового учета на одних или </w:t>
                        </w: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нескольких весах</w:t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lastRenderedPageBreak/>
                          <w:t>INCON-M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Интерфейсный </w:t>
                        </w:r>
                        <w:proofErr w:type="spellStart"/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коннектор</w:t>
                        </w:r>
                        <w:proofErr w:type="spellEnd"/>
                        <w:r w:rsidRPr="00C36154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, преобразователь RS232/RS485</w:t>
                        </w:r>
                      </w:p>
                    </w:tc>
                  </w:tr>
                </w:tbl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0795" cy="10795"/>
                        <wp:effectExtent l="0" t="0" r="0" b="0"/>
                        <wp:docPr id="35" name="Рисунок 35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54" w:rsidRPr="00C36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2545" cy="42545"/>
                        <wp:effectExtent l="19050" t="0" r="0" b="0"/>
                        <wp:docPr id="36" name="Рисунок 36" descr="http://www.metra.ru/img/border_contentframe_lef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metra.ru/img/border_contentframe_lef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37" name="Рисунок 37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154" w:rsidRPr="00C36154" w:rsidRDefault="00C36154" w:rsidP="00C36154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38" name="Рисунок 38" descr="http://www.metra.ru/img/border_contentframe_righ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metra.ru/img/border_contentframe_righ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36154" w:rsidRPr="00C36154" w:rsidRDefault="00C36154" w:rsidP="00C3615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801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60"/>
      </w:tblGrid>
      <w:tr w:rsidR="00C36154" w:rsidRPr="00C36154" w:rsidTr="00C36154">
        <w:trPr>
          <w:tblCellSpacing w:w="0" w:type="dxa"/>
          <w:jc w:val="center"/>
        </w:trPr>
        <w:tc>
          <w:tcPr>
            <w:tcW w:w="0" w:type="auto"/>
            <w:tcMar>
              <w:top w:w="84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154" w:rsidRPr="00C36154" w:rsidRDefault="00C36154" w:rsidP="00C36154">
            <w:pPr>
              <w:spacing w:before="100" w:beforeAutospacing="1" w:after="84" w:line="240" w:lineRule="auto"/>
              <w:outlineLvl w:val="1"/>
              <w:rPr>
                <w:rFonts w:ascii="Trebuchet MS" w:eastAsia="Times New Roman" w:hAnsi="Trebuchet MS" w:cs="Tahoma"/>
                <w:b/>
                <w:bCs/>
                <w:color w:val="B01212"/>
                <w:sz w:val="24"/>
                <w:szCs w:val="24"/>
                <w:lang w:eastAsia="ru-RU"/>
              </w:rPr>
            </w:pPr>
            <w:r w:rsidRPr="00C36154">
              <w:rPr>
                <w:rFonts w:ascii="Trebuchet MS" w:eastAsia="Times New Roman" w:hAnsi="Trebuchet MS" w:cs="Tahoma"/>
                <w:b/>
                <w:bCs/>
                <w:color w:val="B01212"/>
                <w:sz w:val="24"/>
                <w:szCs w:val="24"/>
                <w:lang w:eastAsia="ru-RU"/>
              </w:rPr>
              <w:t>Нестандартные большегрузные весы</w:t>
            </w:r>
          </w:p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ООО НПП "Метра" производит большегрузные весы с нестандартными размерами платформы для взвешивания различных типов металлопроката, в частности: труб, арматуры, проволоки и заготовок с длиной пакета до 12 м. (весы М8100-10ТК9С с размером грузоприемного устройства 1,7х8 м. для взвешивания рулонов листового металла от 1 до 40 т.). Выпускаются несколько типов модификаций с наибольшим пределом взвешивания: 10, 15, 20, 30 и 40 т.</w:t>
            </w:r>
          </w:p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Производится 3 вида ложемента: для рулонов, металлопроката и труб.</w:t>
            </w:r>
          </w:p>
          <w:p w:rsidR="00C36154" w:rsidRPr="00C36154" w:rsidRDefault="00C36154" w:rsidP="00C36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Возможно изготовление на заказ весов с другими характеристиками по техническому заданию заказчика.</w:t>
            </w:r>
          </w:p>
          <w:tbl>
            <w:tblPr>
              <w:tblW w:w="78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6"/>
              <w:gridCol w:w="219"/>
              <w:gridCol w:w="3845"/>
            </w:tblGrid>
            <w:tr w:rsidR="00C36154" w:rsidRPr="00C3615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"/>
                    <w:gridCol w:w="3630"/>
                    <w:gridCol w:w="97"/>
                  </w:tblGrid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39" name="Рисунок 39" descr="http://www.metra.ru/img/border_contentframe_lef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metra.ru/img/border_contentframe_lef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40" name="Рисунок 40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41" name="Рисунок 41" descr="http://www.metra.ru/img/border_contentframe_righ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metra.ru/img/border_contentframe_righ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2" name="Рисунок 42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86000" cy="1520190"/>
                              <wp:effectExtent l="19050" t="0" r="0" b="0"/>
                              <wp:docPr id="43" name="Рисунок 43" descr="платформенные весы большегрузны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платформенные весы большегрузны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4" name="Рисунок 44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45" name="Рисунок 45" descr="http://www.metra.ru/img/border_contentframe_lef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metra.ru/img/border_contentframe_lef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46" name="Рисунок 46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47" name="Рисунок 47" descr="http://www.metra.ru/img/border_contentframe_righ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metra.ru/img/border_contentframe_righ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6154" w:rsidRPr="00C36154" w:rsidRDefault="00C36154" w:rsidP="00C361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Титан 30000</w:t>
                  </w:r>
                </w:p>
              </w:tc>
              <w:tc>
                <w:tcPr>
                  <w:tcW w:w="0" w:type="auto"/>
                  <w:hideMark/>
                </w:tcPr>
                <w:p w:rsidR="00C36154" w:rsidRPr="00C36154" w:rsidRDefault="00C36154" w:rsidP="00C36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8430" cy="10795"/>
                        <wp:effectExtent l="0" t="0" r="0" b="0"/>
                        <wp:docPr id="48" name="Рисунок 48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"/>
                    <w:gridCol w:w="3630"/>
                    <w:gridCol w:w="97"/>
                  </w:tblGrid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49" name="Рисунок 49" descr="http://www.metra.ru/img/border_contentframe_lef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metra.ru/img/border_contentframe_lef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50" name="Рисунок 50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51" name="Рисунок 51" descr="http://www.metra.ru/img/border_contentframe_righ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metra.ru/img/border_contentframe_righ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2" name="Рисунок 52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86000" cy="1520190"/>
                              <wp:effectExtent l="19050" t="0" r="0" b="0"/>
                              <wp:docPr id="53" name="Рисунок 53" descr="платформенные весы большегрузны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платформенные весы большегрузны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4" name="Рисунок 54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55" name="Рисунок 55" descr="http://www.metra.ru/img/border_contentframe_lef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metra.ru/img/border_contentframe_lef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56" name="Рисунок 56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57" name="Рисунок 57" descr="http://www.metra.ru/img/border_contentframe_righ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metra.ru/img/border_contentframe_righ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6154" w:rsidRPr="00C36154" w:rsidRDefault="00C36154" w:rsidP="00C361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36154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Титан 30000</w:t>
                  </w:r>
                </w:p>
              </w:tc>
            </w:tr>
            <w:tr w:rsidR="00C36154" w:rsidRPr="00C3615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36154" w:rsidRPr="00C36154" w:rsidRDefault="00C36154" w:rsidP="00C361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"/>
                    <w:gridCol w:w="7716"/>
                    <w:gridCol w:w="97"/>
                  </w:tblGrid>
                  <w:tr w:rsidR="00C36154" w:rsidRPr="00C361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58" name="Рисунок 58" descr="http://www.metra.ru/img/border_contentframe_lef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metra.ru/img/border_contentframe_lef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59" name="Рисунок 59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60" name="Рисунок 60" descr="http://www.metra.ru/img/border_contentframe_righ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metra.ru/img/border_contentframe_righ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1" name="Рисунок 61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880610" cy="1520190"/>
                              <wp:effectExtent l="19050" t="0" r="0" b="0"/>
                              <wp:docPr id="62" name="Рисунок 62" descr="платформенные весы большегрузны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платформенные весы большегрузны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061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3" name="Рисунок 63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6154" w:rsidRPr="00C361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64" name="Рисунок 64" descr="http://www.metra.ru/img/border_contentframe_lef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metra.ru/img/border_contentframe_lef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65" name="Рисунок 65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154" w:rsidRPr="00C36154" w:rsidRDefault="00C36154" w:rsidP="00C36154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C36154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66" name="Рисунок 66" descr="http://www.metra.ru/img/border_contentframe_righ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metra.ru/img/border_contentframe_righ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6154" w:rsidRPr="00C36154" w:rsidRDefault="00C36154" w:rsidP="00C361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36154" w:rsidRPr="00C36154" w:rsidRDefault="00C36154" w:rsidP="00C3615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80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40"/>
      </w:tblGrid>
      <w:tr w:rsidR="00C36154" w:rsidRPr="00C36154" w:rsidTr="00C361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38430"/>
                  <wp:effectExtent l="0" t="0" r="0" b="0"/>
                  <wp:docPr id="67" name="Рисунок 67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154" w:rsidRPr="00C36154" w:rsidTr="00C36154">
        <w:trPr>
          <w:tblCellSpacing w:w="0" w:type="dxa"/>
          <w:jc w:val="center"/>
        </w:trPr>
        <w:tc>
          <w:tcPr>
            <w:tcW w:w="0" w:type="auto"/>
            <w:shd w:val="clear" w:color="auto" w:fill="29417C"/>
            <w:vAlign w:val="center"/>
            <w:hideMark/>
          </w:tcPr>
          <w:p w:rsidR="00C36154" w:rsidRPr="00C36154" w:rsidRDefault="00C36154" w:rsidP="00C361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36154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82540" cy="10795"/>
                  <wp:effectExtent l="19050" t="0" r="3810" b="0"/>
                  <wp:docPr id="68" name="Рисунок 68" descr="http://www.metra.ru/img/img_contentframe_h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metra.ru/img/img_contentframe_h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A94" w:rsidRPr="00C36154" w:rsidRDefault="00680A94">
      <w:pPr>
        <w:rPr>
          <w:sz w:val="24"/>
          <w:szCs w:val="24"/>
        </w:rPr>
      </w:pPr>
    </w:p>
    <w:sectPr w:rsidR="00680A94" w:rsidRPr="00C36154" w:rsidSect="0068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65C"/>
    <w:multiLevelType w:val="multilevel"/>
    <w:tmpl w:val="45C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4C98"/>
    <w:multiLevelType w:val="multilevel"/>
    <w:tmpl w:val="3E9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81BED"/>
    <w:multiLevelType w:val="multilevel"/>
    <w:tmpl w:val="FAC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27B51"/>
    <w:multiLevelType w:val="multilevel"/>
    <w:tmpl w:val="11B8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D74AE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154"/>
    <w:rsid w:val="00680A94"/>
    <w:rsid w:val="00AA207B"/>
    <w:rsid w:val="00C3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94"/>
  </w:style>
  <w:style w:type="paragraph" w:styleId="1">
    <w:name w:val="heading 1"/>
    <w:basedOn w:val="a"/>
    <w:link w:val="10"/>
    <w:uiPriority w:val="9"/>
    <w:qFormat/>
    <w:rsid w:val="00C3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61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">
    <w:name w:val="subtitle"/>
    <w:basedOn w:val="a0"/>
    <w:rsid w:val="00C36154"/>
  </w:style>
  <w:style w:type="character" w:customStyle="1" w:styleId="apple-converted-space">
    <w:name w:val="apple-converted-space"/>
    <w:basedOn w:val="a0"/>
    <w:rsid w:val="00C36154"/>
  </w:style>
  <w:style w:type="paragraph" w:styleId="a5">
    <w:name w:val="Balloon Text"/>
    <w:basedOn w:val="a"/>
    <w:link w:val="a6"/>
    <w:uiPriority w:val="99"/>
    <w:semiHidden/>
    <w:unhideWhenUsed/>
    <w:rsid w:val="00C3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tra.ru/catalogue_platform.html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2014-04-17T13:11:00Z</dcterms:created>
  <dcterms:modified xsi:type="dcterms:W3CDTF">2014-04-17T13:23:00Z</dcterms:modified>
</cp:coreProperties>
</file>