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C159F" w:rsidRPr="006C159F" w:rsidTr="006C159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7"/>
            </w:tblGrid>
            <w:tr w:rsidR="006C159F" w:rsidRPr="006C159F">
              <w:trPr>
                <w:tblCellSpacing w:w="0" w:type="dxa"/>
              </w:trPr>
              <w:tc>
                <w:tcPr>
                  <w:tcW w:w="4750" w:type="pct"/>
                  <w:hideMark/>
                </w:tcPr>
                <w:p w:rsidR="006C159F" w:rsidRPr="006C159F" w:rsidRDefault="006C159F" w:rsidP="006C15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sz w:val="20"/>
                      <w:szCs w:val="20"/>
                      <w:lang w:eastAsia="ru-RU"/>
                    </w:rPr>
                    <w:t>Дизельные топлива</w:t>
                  </w:r>
                </w:p>
                <w:p w:rsidR="006C159F" w:rsidRPr="006C159F" w:rsidRDefault="006C159F" w:rsidP="006C15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  <w:t>Дизельное топливо предназначено для быстроходных дизельных и газотурбинных двигателей наземной и судовой техники. Условия смесеобразования и воспламенения топлива в дизелях отличаются от таковых в карбюраторных двигателях. Преимуществом первых является возможность осуществления высокой степени сжатия (до 18 в быстроходных дизелях), вследствие чего удельный расход топлива в них на 25-30 % ниже, чем в карбюраторных двигателях.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В то же время дизели отличаются большей сложностью в изготовлении, большими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габаритами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.П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о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экономичности и надежности работы дизели успешно конкурируют с карбюраторными двигателями.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Основные эксплуатационные показатели дизельного топлива: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цетановое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число, определяющее высокие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мощностные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и экономические показатели работы двигателя;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фракционный состав, определяющий полноту сгорания,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дымность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и токсичность отработавших газов двигателя;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вязкость и плотность, обеспечивающие нормальную подачу топлива, распыливание в камере сгорания и работоспособность системы фильтрования;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низкотемпературные свойства, определяющие функционирование системы питания при отрицательных температурах окружающей среды и условия хранения топлива;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степень чистоты, характеризующая надежность работы фильтров грубой и тонкой очистки и </w:t>
                  </w:r>
                  <w:proofErr w:type="spellStart"/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цилиндро-поршневой</w:t>
                  </w:r>
                  <w:proofErr w:type="spellEnd"/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группы двигателя;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температура вспышки, определяющая условия безопасности применения топлива в дизелях;</w:t>
                  </w:r>
                </w:p>
                <w:p w:rsidR="006C159F" w:rsidRPr="006C159F" w:rsidRDefault="006C159F" w:rsidP="006C159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наличие сернистых соединений, непредельных углеводородов и металлов, характеризующее нагарообразование, коррозию и износ.</w:t>
                  </w:r>
                </w:p>
                <w:p w:rsidR="006C159F" w:rsidRPr="006C159F" w:rsidRDefault="006C159F" w:rsidP="006C159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Ассортимент, качество и состав дизельных топлив 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  <w:t>Нефтеперерабатывающей промышленностью вырабатывается дизельное топливо по ГОСТ 305-82 трех марок: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  <w:t>Л - летнее, применяемое при температурах окружающего воздуха выше 0 °С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;З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- зимнее, применяемое при температурах до -20 °С (в этом случае зимнее дизельное топливо должно иметь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заст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&lt; -35 °С 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п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&lt; -25 °С), или зимнее, применяемое при температурах до -30 °С, тогда топливо должно иметь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заст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&lt; -45 °С 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п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&lt;-35 °С); А - арктическое, температура применения которого до -50 °С. Содержание серы в дизельном топливе марок Л и З не превышает 0,2 % - для I вида топлива и 0,5 - для II вида топлива, а марки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А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- 0,4 %.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Для удовлетворения потребности в дизельном топливе разрешаются по согласованию с потребителем выработка и применение топлива с температурой застывания 0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без нормирования температуры помутнения. В соответствии с ГОСТ 305-82 принято следующее условное обозначение дизельного топлива: летнее топливо заказывают с учетом содержания серы и температуры вспышки (Л-0,2-40), зимнее - с учетом содержания серы и температуры застывания (З-0,2-минус 35).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В условное обозначение на арктическое дизельное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топливовходит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только содержание серы: А-0,2.Дизельное топливо (ГОСТ 305-82) получают компаундированием прямогонных 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гидроочищенных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фракций в соотношениях, обеспечивающих требования стандарта по содержанию серы. В качестве сырья для гидроочистки 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lastRenderedPageBreak/>
                    <w:t xml:space="preserve">нередко используют смесь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среднедистиллятных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фракций прямой перегонки и вторичных процессов, чаще прямогонного дизельного топлива и легкого газойля каталитического крекинга. 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Содержание серы в прямогонных фракциях в зависимости от перерабатываемой нефти колеблется в пределах 0,8-1,0 % (для сернистых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нефтей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), а содержание серы в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гидроочищенном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компоненте - от 0,08 до 0,1 %.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</w: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Характеристики дизельного топлива (ГОСТ 305–82)</w:t>
                  </w:r>
                  <w:proofErr w:type="gramEnd"/>
                </w:p>
                <w:tbl>
                  <w:tblPr>
                    <w:tblStyle w:val="a4"/>
                    <w:tblW w:w="5000" w:type="pct"/>
                    <w:tblLook w:val="04A0"/>
                  </w:tblPr>
                  <w:tblGrid>
                    <w:gridCol w:w="2997"/>
                    <w:gridCol w:w="1960"/>
                    <w:gridCol w:w="1960"/>
                    <w:gridCol w:w="1960"/>
                  </w:tblGrid>
                  <w:tr w:rsidR="006C159F" w:rsidRPr="006C159F" w:rsidTr="006C159F">
                    <w:tc>
                      <w:tcPr>
                        <w:tcW w:w="3105" w:type="dxa"/>
                        <w:vMerge w:val="restart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6255" w:type="dxa"/>
                        <w:gridSpan w:val="3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Норма для марок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0" w:type="auto"/>
                        <w:vMerge/>
                        <w:hideMark/>
                      </w:tcPr>
                      <w:p w:rsidR="006C159F" w:rsidRPr="006C159F" w:rsidRDefault="006C159F" w:rsidP="006C159F">
                        <w:pPr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З</w:t>
                        </w:r>
                        <w:proofErr w:type="gramEnd"/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А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Цетановое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число, не менее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Фракционный состав: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50 % перегоняется при температуре, °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255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90 % перегоняется при температуре (конец перегонки), °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Кинематическая вязкость при 20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 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мм2/с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3,0-6,0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1,8-5,0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1,5-4,0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Температура застывания, ° 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выше, для климатической зоны: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умеренной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-35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холодной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-45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-55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Температура помутнения, ° 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выше, для климатической зоны: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умеренной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-25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холодной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-35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Температура вспышки в закрытом тигле, ° 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ниже: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для тепловозных и судовых дизелей и газовых турбин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для дизелей общего назначения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Массовая доля серы, %, не более, в топливе: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вида I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вида II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0,4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Массовая доля 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меркаптановой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серы, %,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Содержание фактических смол, мг/100 см3 топлива,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Кислотность, мг КОН/100 см3 топлива,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Йодное число, 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г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I2/100 г топлива,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Зольность, %,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Коксуемость 10 %-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ного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остатка, %,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Коэффициент 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фильтруемости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31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Плотность при 20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 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кг/м3, не более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860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840</w:t>
                        </w: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4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767676"/>
                            <w:lang w:eastAsia="ru-RU"/>
                          </w:rPr>
                          <w:t>Примечание.</w:t>
                        </w:r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br/>
                        </w:r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lastRenderedPageBreak/>
                          <w:t xml:space="preserve">Для топлив марок Л, 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З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, А: содержание сероводорода, 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>водорастворимых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i/>
                            <w:iCs/>
                            <w:color w:val="767676"/>
                            <w:lang w:eastAsia="ru-RU"/>
                          </w:rPr>
                          <w:t xml:space="preserve"> кислот и щелочей, механических примесей и воды — отсутствие, испытание на медной пластинке — выдерживают.</w:t>
                        </w:r>
                      </w:p>
                    </w:tc>
                  </w:tr>
                </w:tbl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lastRenderedPageBreak/>
                    <w:t xml:space="preserve">Дизельное экспортное топливо (ТУ 38.401-58-110-94) - вырабатывают для поставок на экспорт, содержание серы 0,2%. Исходя из требований к содержанию серы, дизельное экспортное топливо получают гидроочисткой прямогонных дизельных фракций. Для оценки его качества по требованию заказчиков определяют дизельный индекс (а не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цетановое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число, как принято ГОСТ 305-82). Кроме того, вместо определения содержания воды и коэффициента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фильтруемости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экспресс-методом</w:t>
                  </w:r>
                  <w:proofErr w:type="spellEnd"/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устанавливают прозрачность топлива при температуре 10°С.</w:t>
                  </w:r>
                </w:p>
                <w:p w:rsidR="006C159F" w:rsidRPr="006C159F" w:rsidRDefault="006C159F" w:rsidP="006C159F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Характеристики дизельного экспортного топлива (ТУ 38.401-58-110–94)</w:t>
                  </w:r>
                </w:p>
                <w:tbl>
                  <w:tblPr>
                    <w:tblStyle w:val="a4"/>
                    <w:tblW w:w="5000" w:type="pct"/>
                    <w:tblLook w:val="04A0"/>
                  </w:tblPr>
                  <w:tblGrid>
                    <w:gridCol w:w="6034"/>
                    <w:gridCol w:w="1418"/>
                    <w:gridCol w:w="1425"/>
                  </w:tblGrid>
                  <w:tr w:rsidR="006C159F" w:rsidRPr="006C159F" w:rsidTr="006C159F">
                    <w:tc>
                      <w:tcPr>
                        <w:tcW w:w="6405" w:type="dxa"/>
                        <w:vMerge w:val="restart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955" w:type="dxa"/>
                        <w:gridSpan w:val="2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Норма для марок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0" w:type="auto"/>
                        <w:vMerge/>
                        <w:hideMark/>
                      </w:tcPr>
                      <w:p w:rsidR="006C159F" w:rsidRPr="006C159F" w:rsidRDefault="006C159F" w:rsidP="006C159F">
                        <w:pPr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ДЛЭ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b/>
                            <w:bCs/>
                            <w:color w:val="767676"/>
                            <w:lang w:eastAsia="ru-RU"/>
                          </w:rPr>
                          <w:t>ДЗЭ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Дизельный индекс, не менее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53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3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Фракционный состав: перегоняется при температуре, °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50 %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280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90 %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330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96 %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360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Кинематическая вязкость при 20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мм2/с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3,0-6,0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2,7-6,0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3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Температура, °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застывания, не выше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-10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-35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предельной 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фильтруемости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не выше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-5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-25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вспышки в закрытом тигле, не ниже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60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9360" w:type="dxa"/>
                        <w:gridSpan w:val="3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Массовая доля серы, %, не более, в топливе: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вида I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вида II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0,3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Испытание на медной пластинке</w:t>
                        </w:r>
                      </w:p>
                    </w:tc>
                    <w:tc>
                      <w:tcPr>
                        <w:tcW w:w="2955" w:type="dxa"/>
                        <w:gridSpan w:val="2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Выдерживает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Кислотность, мг КОН/100 см3 топлива, не более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3,0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Зольность, %, не более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0,01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Коксуемость 10 %-</w:t>
                        </w:r>
                        <w:proofErr w:type="spell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ного</w:t>
                        </w:r>
                        <w:proofErr w:type="spell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остатка, %, не более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Цвет, ед. ЦНТ, не более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2,0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Содержание механических примесей</w:t>
                        </w:r>
                      </w:p>
                    </w:tc>
                    <w:tc>
                      <w:tcPr>
                        <w:tcW w:w="2955" w:type="dxa"/>
                        <w:gridSpan w:val="2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Отсутствие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Прозрачность при температуре 10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</w:p>
                    </w:tc>
                    <w:tc>
                      <w:tcPr>
                        <w:tcW w:w="2955" w:type="dxa"/>
                        <w:gridSpan w:val="2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Прозрачно</w:t>
                        </w:r>
                      </w:p>
                    </w:tc>
                  </w:tr>
                  <w:tr w:rsidR="006C159F" w:rsidRPr="006C159F" w:rsidTr="006C159F">
                    <w:tc>
                      <w:tcPr>
                        <w:tcW w:w="6405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Плотность при 20</w:t>
                        </w:r>
                        <w:proofErr w:type="gramStart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, кг/м3, не более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860</w:t>
                        </w:r>
                      </w:p>
                    </w:tc>
                    <w:tc>
                      <w:tcPr>
                        <w:tcW w:w="1470" w:type="dxa"/>
                        <w:hideMark/>
                      </w:tcPr>
                      <w:p w:rsidR="006C159F" w:rsidRPr="006C159F" w:rsidRDefault="006C159F" w:rsidP="006C159F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</w:pPr>
                        <w:r w:rsidRPr="006C159F">
                          <w:rPr>
                            <w:rFonts w:ascii="Tahoma" w:eastAsia="Times New Roman" w:hAnsi="Tahoma" w:cs="Tahoma"/>
                            <w:color w:val="767676"/>
                            <w:lang w:eastAsia="ru-RU"/>
                          </w:rPr>
                          <w:t>845</w:t>
                        </w:r>
                      </w:p>
                    </w:tc>
                  </w:tr>
                </w:tbl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Зимние дизельные топлива с депрессорными присадками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. С 1981 г. вырабатывают зимнее дизельное топливо марки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ДЗп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по ТУ 38.101889-81. Получают его на базе летнего дизельного топлива с </w:t>
                  </w:r>
                  <w:proofErr w:type="spellStart"/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t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п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= = -5 °С. Добавка сотых долей присадки обеспечивает снижение предельной температуры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фильтруемости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до -15 °С, температуры застывания до -30 °С и позволяет использовать летнее дизельное топливо в зимний период времени при температуре до -15 °С.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Для применения в районах с холодным климатом при температурах -25 и -45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вырабатывают топлива по ТУ 38.401-58-36-92. Согласно техническим условиям получают две марки топлива: ДЗп-15/-25 (базовое дизельное топливо с температурой помутнения -15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, товарное - с предельной температурой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фильтруемости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-25 °С) и арктическое дизельное топливо ДАп-35/-45 (базовое топливо с температурой помутнения -35 °С, товарное - с предельной температурой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фильтруемости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-45 °С).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Экологически чистое дизельное топливо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 выпускают по ТУ 38.1011348-89. 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lastRenderedPageBreak/>
                    <w:t>Технические условия предусматривают выпуск двух марок летнего (ДЛЭЧ-В и ДЛЭЧ) и одной марки зимнего (ДЗЭЧ) дизельного топлива с содержанием серы до 0,05 % (вид I) и до 0,1 % (вид II).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С учетом ужесточающихся требований по содержанию ароматических углеводородов введена норма по этому показателю: для топлива марки ДЛЭЧ-В - не более 20 %, для топлива марки ДЗЭЧ - не более 10 %. Экологически чистые топлива вырабатывают гидроочисткой дизельного топлива, допускается использование в сырье гидроочистки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дистиллятных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фракций вторичных процессов.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br/>
                  </w:r>
                  <w:r w:rsidRPr="006C159F">
                    <w:rPr>
                      <w:rFonts w:ascii="Tahoma" w:eastAsia="Times New Roman" w:hAnsi="Tahoma" w:cs="Tahoma"/>
                      <w:b/>
                      <w:bCs/>
                      <w:color w:val="767676"/>
                      <w:lang w:eastAsia="ru-RU"/>
                    </w:rPr>
                    <w:t>Городское дизельное топливо</w:t>
                  </w: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 (ТУ 38.401-58-170-96) предназначено для использования в 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г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. Москве. 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Основное отличие городского дизельного топлива от экологически чистого - улучшенное качество благодаря использованию присадок (летом -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антидымной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, зимой -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антидымной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и депрессорной).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Добавка присадок в городское дизельное топливо снижает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дымность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и токсичность отработавших газов дизелей на 30-50 %.Депрессорные присадки, улучшающие низкотемпературные свойства топлива представляют собой, в основном, сополимеры этилена с винилацетатом зарубежного производства.</w:t>
                  </w:r>
                </w:p>
                <w:p w:rsidR="006C159F" w:rsidRPr="006C159F" w:rsidRDefault="006C159F" w:rsidP="006C159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</w:pPr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Европейский стандарт EN 590 действует в странах Европейского экономического сообщества с 1996 г. Стандарт предусматривает выпуск дизельных топлив для различных климатических регионов. Общими для дизельных топлив являются требования по температуре вспышки - не ниже 55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°С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,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косуемости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10 %-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ного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остатка - не более 0,30 %, зольности - не более 0,01 %, содержанию воды - не более 200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ррm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, механических примесей - не более 24 </w:t>
                  </w:r>
                  <w:proofErr w:type="spell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ррm</w:t>
                  </w:r>
                  <w:proofErr w:type="spell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, коррозии медной пластинки - класс 1, устойчивости к окислению - не более 25 г осадка/м3.В 1996 г. в Европе введены ограничения на содержание серы в дизельных топливах - не более 0,05 %. Таким требованиям отвечают </w:t>
                  </w:r>
                  <w:proofErr w:type="gramStart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>отечественные</w:t>
                  </w:r>
                  <w:proofErr w:type="gramEnd"/>
                  <w:r w:rsidRPr="006C159F">
                    <w:rPr>
                      <w:rFonts w:ascii="Tahoma" w:eastAsia="Times New Roman" w:hAnsi="Tahoma" w:cs="Tahoma"/>
                      <w:color w:val="767676"/>
                      <w:lang w:eastAsia="ru-RU"/>
                    </w:rPr>
                    <w:t xml:space="preserve"> ТУ 38. 1011348-89.</w:t>
                  </w:r>
                </w:p>
              </w:tc>
            </w:tr>
          </w:tbl>
          <w:p w:rsidR="006C159F" w:rsidRPr="006C159F" w:rsidRDefault="006C159F" w:rsidP="006C159F">
            <w:pPr>
              <w:spacing w:after="0" w:line="240" w:lineRule="auto"/>
              <w:rPr>
                <w:rFonts w:ascii="Tahoma" w:eastAsia="Times New Roman" w:hAnsi="Tahoma" w:cs="Tahoma"/>
                <w:color w:val="767676"/>
                <w:lang w:eastAsia="ru-RU"/>
              </w:rPr>
            </w:pPr>
          </w:p>
        </w:tc>
      </w:tr>
    </w:tbl>
    <w:p w:rsidR="00E64808" w:rsidRDefault="006C159F">
      <w:r w:rsidRPr="006C15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21B2"/>
    <w:multiLevelType w:val="multilevel"/>
    <w:tmpl w:val="CAA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159F"/>
    <w:rsid w:val="004D156E"/>
    <w:rsid w:val="00504CC7"/>
    <w:rsid w:val="006C159F"/>
    <w:rsid w:val="00826E6D"/>
    <w:rsid w:val="00897F10"/>
    <w:rsid w:val="00985BA0"/>
    <w:rsid w:val="009E234F"/>
    <w:rsid w:val="00D71032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59F"/>
  </w:style>
  <w:style w:type="table" w:styleId="a4">
    <w:name w:val="Table Grid"/>
    <w:basedOn w:val="a1"/>
    <w:uiPriority w:val="59"/>
    <w:rsid w:val="006C1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1311</Words>
  <Characters>7476</Characters>
  <Application>Microsoft Office Word</Application>
  <DocSecurity>0</DocSecurity>
  <Lines>62</Lines>
  <Paragraphs>17</Paragraphs>
  <ScaleCrop>false</ScaleCrop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2014-12-22T07:46:00Z</dcterms:created>
  <dcterms:modified xsi:type="dcterms:W3CDTF">2014-12-22T07:48:00Z</dcterms:modified>
</cp:coreProperties>
</file>